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E31" w:rsidRDefault="00663751" w:rsidP="00751239">
      <w:pPr>
        <w:rPr>
          <w:b/>
          <w:bCs/>
          <w:sz w:val="32"/>
          <w:szCs w:val="32"/>
        </w:rPr>
      </w:pPr>
      <w:bookmarkStart w:id="0" w:name="OLE_LINK1"/>
      <w:bookmarkStart w:id="1" w:name="OLE_LINK2"/>
      <w:r>
        <w:rPr>
          <w:b/>
          <w:bCs/>
          <w:sz w:val="32"/>
          <w:szCs w:val="32"/>
        </w:rPr>
        <w:t xml:space="preserve"> </w:t>
      </w:r>
    </w:p>
    <w:tbl>
      <w:tblPr>
        <w:tblW w:w="10140" w:type="dxa"/>
        <w:tblInd w:w="-601" w:type="dxa"/>
        <w:tblBorders>
          <w:bottom w:val="thinThickMedium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5"/>
        <w:gridCol w:w="1417"/>
        <w:gridCol w:w="4048"/>
      </w:tblGrid>
      <w:tr w:rsidR="009A7E31" w:rsidRPr="009A7E31" w:rsidTr="009A7E31">
        <w:trPr>
          <w:trHeight w:val="1257"/>
        </w:trPr>
        <w:tc>
          <w:tcPr>
            <w:tcW w:w="467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9A7E31" w:rsidRPr="009A7E31" w:rsidRDefault="009A7E31" w:rsidP="009A7E31">
            <w:pPr>
              <w:spacing w:line="276" w:lineRule="auto"/>
              <w:ind w:left="-108"/>
              <w:jc w:val="center"/>
              <w:rPr>
                <w:b/>
                <w:color w:val="000000"/>
              </w:rPr>
            </w:pPr>
            <w:r w:rsidRPr="009A7E31">
              <w:rPr>
                <w:b/>
                <w:color w:val="000000"/>
              </w:rPr>
              <w:t xml:space="preserve">РЕСПУБЛИКА АЛТАЙ </w:t>
            </w:r>
          </w:p>
          <w:p w:rsidR="009A7E31" w:rsidRPr="009A7E31" w:rsidRDefault="009A7E31" w:rsidP="009A7E31">
            <w:pPr>
              <w:spacing w:line="276" w:lineRule="auto"/>
              <w:ind w:right="252"/>
              <w:jc w:val="center"/>
              <w:rPr>
                <w:b/>
                <w:color w:val="000000"/>
              </w:rPr>
            </w:pPr>
            <w:r w:rsidRPr="009A7E31">
              <w:rPr>
                <w:b/>
                <w:color w:val="000000"/>
              </w:rPr>
              <w:t>УСТЬ-КАНСКИЙ РАЙОН</w:t>
            </w:r>
          </w:p>
          <w:p w:rsidR="009A7E31" w:rsidRPr="009A7E31" w:rsidRDefault="009A7E31" w:rsidP="009A7E31">
            <w:pPr>
              <w:spacing w:line="276" w:lineRule="auto"/>
              <w:ind w:right="252"/>
              <w:jc w:val="center"/>
              <w:rPr>
                <w:b/>
                <w:color w:val="000000"/>
              </w:rPr>
            </w:pPr>
            <w:r w:rsidRPr="009A7E31">
              <w:rPr>
                <w:b/>
                <w:color w:val="000000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9A7E31" w:rsidRPr="009A7E31" w:rsidRDefault="009A7E31" w:rsidP="009A7E31">
            <w:pPr>
              <w:spacing w:line="276" w:lineRule="auto"/>
              <w:jc w:val="center"/>
              <w:rPr>
                <w:color w:val="000000"/>
              </w:rPr>
            </w:pPr>
            <w:r w:rsidRPr="009A7E31">
              <w:rPr>
                <w:noProof/>
              </w:rPr>
              <w:drawing>
                <wp:inline distT="0" distB="0" distL="0" distR="0" wp14:anchorId="2319EA7C" wp14:editId="3C5B3D18">
                  <wp:extent cx="754380" cy="685800"/>
                  <wp:effectExtent l="0" t="0" r="762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9A7E31" w:rsidRPr="009A7E31" w:rsidRDefault="009A7E31" w:rsidP="009A7E31">
            <w:pPr>
              <w:spacing w:line="276" w:lineRule="auto"/>
              <w:jc w:val="center"/>
              <w:rPr>
                <w:b/>
                <w:color w:val="000000"/>
              </w:rPr>
            </w:pPr>
            <w:r w:rsidRPr="009A7E31">
              <w:rPr>
                <w:b/>
                <w:color w:val="000000"/>
              </w:rPr>
              <w:t>АЛТАЙ РЕСПУБЛИКАНЫ</w:t>
            </w:r>
            <w:r w:rsidRPr="009A7E31">
              <w:rPr>
                <w:rFonts w:eastAsia="Arial Unicode MS"/>
                <w:b/>
                <w:color w:val="252525"/>
              </w:rPr>
              <w:t>Н</w:t>
            </w:r>
          </w:p>
          <w:p w:rsidR="009A7E31" w:rsidRPr="009A7E31" w:rsidRDefault="009A7E31" w:rsidP="009A7E31">
            <w:pPr>
              <w:spacing w:line="276" w:lineRule="auto"/>
              <w:jc w:val="center"/>
              <w:rPr>
                <w:b/>
                <w:color w:val="000000"/>
              </w:rPr>
            </w:pPr>
            <w:r w:rsidRPr="009A7E31">
              <w:rPr>
                <w:b/>
                <w:color w:val="000000"/>
              </w:rPr>
              <w:t xml:space="preserve">КАН-ООЗЫ АЙМАГЫНДА </w:t>
            </w:r>
          </w:p>
          <w:p w:rsidR="009A7E31" w:rsidRPr="009A7E31" w:rsidRDefault="009A7E31" w:rsidP="009A7E31">
            <w:pPr>
              <w:spacing w:line="276" w:lineRule="auto"/>
              <w:jc w:val="center"/>
              <w:rPr>
                <w:b/>
                <w:color w:val="000000"/>
              </w:rPr>
            </w:pPr>
            <w:r w:rsidRPr="009A7E31">
              <w:rPr>
                <w:b/>
                <w:color w:val="000000"/>
              </w:rPr>
              <w:t xml:space="preserve">КОЗУЛЬ </w:t>
            </w:r>
            <w:proofErr w:type="gramStart"/>
            <w:r w:rsidRPr="009A7E31">
              <w:rPr>
                <w:b/>
                <w:color w:val="000000"/>
                <w:lang w:val="en-US"/>
              </w:rPr>
              <w:t>J</w:t>
            </w:r>
            <w:proofErr w:type="gramEnd"/>
            <w:r w:rsidRPr="009A7E31">
              <w:rPr>
                <w:b/>
                <w:color w:val="000000"/>
              </w:rPr>
              <w:t>УРТ</w:t>
            </w:r>
          </w:p>
          <w:p w:rsidR="009A7E31" w:rsidRPr="009A7E31" w:rsidRDefault="009A7E31" w:rsidP="009A7E31">
            <w:pPr>
              <w:spacing w:line="276" w:lineRule="auto"/>
              <w:ind w:left="-198" w:right="-181"/>
              <w:jc w:val="center"/>
              <w:rPr>
                <w:b/>
                <w:color w:val="000000"/>
              </w:rPr>
            </w:pPr>
            <w:r w:rsidRPr="009A7E31">
              <w:rPr>
                <w:b/>
                <w:color w:val="000000"/>
                <w:lang w:val="en-US"/>
              </w:rPr>
              <w:t>J</w:t>
            </w:r>
            <w:r w:rsidRPr="009A7E31">
              <w:rPr>
                <w:b/>
                <w:color w:val="000000"/>
              </w:rPr>
              <w:t xml:space="preserve">ЕЕЗЕЗИНИН </w:t>
            </w:r>
            <w:r w:rsidRPr="009A7E31">
              <w:rPr>
                <w:b/>
                <w:color w:val="000000"/>
                <w:lang w:val="en-US"/>
              </w:rPr>
              <w:t>J</w:t>
            </w:r>
            <w:r w:rsidRPr="009A7E31">
              <w:rPr>
                <w:b/>
                <w:color w:val="000000"/>
              </w:rPr>
              <w:t>УРТ</w:t>
            </w:r>
          </w:p>
          <w:p w:rsidR="009A7E31" w:rsidRPr="009A7E31" w:rsidRDefault="009A7E31" w:rsidP="009A7E31">
            <w:pPr>
              <w:spacing w:line="276" w:lineRule="auto"/>
              <w:jc w:val="center"/>
              <w:rPr>
                <w:b/>
                <w:color w:val="000000"/>
              </w:rPr>
            </w:pPr>
            <w:r w:rsidRPr="009A7E31">
              <w:rPr>
                <w:b/>
                <w:color w:val="000000"/>
              </w:rPr>
              <w:t xml:space="preserve">АДМИНИСТРАЦИЯЗЫ </w:t>
            </w:r>
          </w:p>
        </w:tc>
      </w:tr>
    </w:tbl>
    <w:p w:rsidR="00751239" w:rsidRPr="009A7E31" w:rsidRDefault="009A7E31" w:rsidP="00751239">
      <w:pPr>
        <w:rPr>
          <w:color w:val="000000" w:themeColor="text1"/>
          <w:sz w:val="28"/>
          <w:szCs w:val="28"/>
        </w:rPr>
      </w:pPr>
      <w:r>
        <w:rPr>
          <w:b/>
          <w:bCs/>
          <w:sz w:val="28"/>
          <w:szCs w:val="32"/>
        </w:rPr>
        <w:t xml:space="preserve">ПОСТАНОВЛЕНИЕ                                              </w:t>
      </w:r>
      <w:r w:rsidR="00663751">
        <w:rPr>
          <w:b/>
          <w:bCs/>
          <w:sz w:val="32"/>
          <w:szCs w:val="32"/>
        </w:rPr>
        <w:t xml:space="preserve"> </w:t>
      </w:r>
      <w:r w:rsidR="001028C7">
        <w:rPr>
          <w:b/>
          <w:bCs/>
          <w:sz w:val="32"/>
          <w:szCs w:val="32"/>
        </w:rPr>
        <w:t xml:space="preserve">     </w:t>
      </w:r>
      <w:proofErr w:type="gramStart"/>
      <w:r>
        <w:rPr>
          <w:b/>
          <w:bCs/>
          <w:sz w:val="28"/>
          <w:szCs w:val="32"/>
          <w:lang w:val="en-US"/>
        </w:rPr>
        <w:t>J</w:t>
      </w:r>
      <w:proofErr w:type="gramEnd"/>
      <w:r>
        <w:rPr>
          <w:b/>
          <w:bCs/>
          <w:sz w:val="28"/>
          <w:szCs w:val="32"/>
        </w:rPr>
        <w:t>ОП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  <w:gridCol w:w="2517"/>
      </w:tblGrid>
      <w:tr w:rsidR="00917414" w:rsidTr="001028C7">
        <w:tc>
          <w:tcPr>
            <w:tcW w:w="7054" w:type="dxa"/>
          </w:tcPr>
          <w:p w:rsidR="00917414" w:rsidRPr="001028C7" w:rsidRDefault="001028C7" w:rsidP="00917414">
            <w:pPr>
              <w:rPr>
                <w:sz w:val="28"/>
                <w:szCs w:val="28"/>
              </w:rPr>
            </w:pPr>
            <w:r w:rsidRPr="001028C7">
              <w:rPr>
                <w:sz w:val="24"/>
                <w:szCs w:val="28"/>
              </w:rPr>
              <w:t xml:space="preserve">от 20.03.2024                    </w:t>
            </w:r>
            <w:r>
              <w:rPr>
                <w:sz w:val="24"/>
                <w:szCs w:val="28"/>
              </w:rPr>
              <w:t xml:space="preserve">                   </w:t>
            </w:r>
            <w:r w:rsidRPr="001028C7">
              <w:rPr>
                <w:sz w:val="24"/>
                <w:szCs w:val="28"/>
              </w:rPr>
              <w:t xml:space="preserve">       </w:t>
            </w:r>
            <w:proofErr w:type="spellStart"/>
            <w:r w:rsidRPr="001028C7">
              <w:rPr>
                <w:sz w:val="24"/>
                <w:szCs w:val="28"/>
              </w:rPr>
              <w:t>с</w:t>
            </w:r>
            <w:proofErr w:type="gramStart"/>
            <w:r w:rsidRPr="001028C7">
              <w:rPr>
                <w:sz w:val="24"/>
                <w:szCs w:val="28"/>
              </w:rPr>
              <w:t>.К</w:t>
            </w:r>
            <w:proofErr w:type="gramEnd"/>
            <w:r w:rsidRPr="001028C7">
              <w:rPr>
                <w:sz w:val="24"/>
                <w:szCs w:val="28"/>
              </w:rPr>
              <w:t>озуль</w:t>
            </w:r>
            <w:proofErr w:type="spellEnd"/>
            <w:r>
              <w:rPr>
                <w:sz w:val="24"/>
                <w:szCs w:val="28"/>
              </w:rPr>
              <w:t xml:space="preserve">      </w:t>
            </w:r>
            <w:r w:rsidRPr="001028C7">
              <w:rPr>
                <w:sz w:val="24"/>
                <w:szCs w:val="28"/>
              </w:rPr>
              <w:t xml:space="preserve">    </w:t>
            </w:r>
            <w:r>
              <w:rPr>
                <w:sz w:val="24"/>
                <w:szCs w:val="28"/>
              </w:rPr>
              <w:t xml:space="preserve">             </w:t>
            </w:r>
            <w:r w:rsidRPr="001028C7">
              <w:rPr>
                <w:sz w:val="24"/>
                <w:szCs w:val="28"/>
              </w:rPr>
              <w:t xml:space="preserve">№9     </w:t>
            </w:r>
          </w:p>
        </w:tc>
        <w:tc>
          <w:tcPr>
            <w:tcW w:w="2517" w:type="dxa"/>
          </w:tcPr>
          <w:p w:rsidR="00917414" w:rsidRPr="00276161" w:rsidRDefault="00917414" w:rsidP="00917414">
            <w:pPr>
              <w:jc w:val="center"/>
              <w:rPr>
                <w:sz w:val="28"/>
                <w:szCs w:val="28"/>
              </w:rPr>
            </w:pPr>
          </w:p>
        </w:tc>
      </w:tr>
    </w:tbl>
    <w:p w:rsidR="001028C7" w:rsidRDefault="001028C7" w:rsidP="00C5708F">
      <w:pPr>
        <w:jc w:val="center"/>
        <w:rPr>
          <w:b/>
          <w:bCs/>
          <w:iCs/>
        </w:rPr>
      </w:pPr>
    </w:p>
    <w:p w:rsidR="001028C7" w:rsidRDefault="001028C7" w:rsidP="00C5708F">
      <w:pPr>
        <w:jc w:val="center"/>
        <w:rPr>
          <w:b/>
          <w:bCs/>
          <w:iCs/>
        </w:rPr>
      </w:pPr>
    </w:p>
    <w:p w:rsidR="00C5708F" w:rsidRPr="00F01683" w:rsidRDefault="00C5708F" w:rsidP="00C5708F">
      <w:pPr>
        <w:jc w:val="center"/>
        <w:rPr>
          <w:b/>
          <w:bCs/>
          <w:iCs/>
        </w:rPr>
      </w:pPr>
      <w:r w:rsidRPr="00F01683">
        <w:rPr>
          <w:b/>
          <w:bCs/>
          <w:iCs/>
        </w:rPr>
        <w:t>Об утверждении Порядка организации сбора отработанных ртутьсодержащих  ламп и информирования юридических лиц,  индивидуальных предпринимателей физических лиц о порядке осущест</w:t>
      </w:r>
      <w:r w:rsidR="00663751">
        <w:rPr>
          <w:b/>
          <w:bCs/>
          <w:iCs/>
        </w:rPr>
        <w:t xml:space="preserve">вления такого сбора в границах </w:t>
      </w:r>
      <w:proofErr w:type="spellStart"/>
      <w:r w:rsidR="00663751">
        <w:rPr>
          <w:b/>
          <w:bCs/>
          <w:iCs/>
        </w:rPr>
        <w:t>Козульского</w:t>
      </w:r>
      <w:proofErr w:type="spellEnd"/>
      <w:r w:rsidR="00663751">
        <w:rPr>
          <w:b/>
          <w:bCs/>
          <w:iCs/>
        </w:rPr>
        <w:t xml:space="preserve"> </w:t>
      </w:r>
    </w:p>
    <w:p w:rsidR="00C5708F" w:rsidRPr="00F01683" w:rsidRDefault="00C5708F" w:rsidP="00C5708F">
      <w:pPr>
        <w:jc w:val="center"/>
        <w:rPr>
          <w:b/>
          <w:bCs/>
          <w:iCs/>
        </w:rPr>
      </w:pPr>
      <w:r w:rsidRPr="00F01683">
        <w:rPr>
          <w:b/>
          <w:bCs/>
          <w:iCs/>
        </w:rPr>
        <w:t>сельского поселения</w:t>
      </w:r>
    </w:p>
    <w:p w:rsidR="00C5708F" w:rsidRPr="00F01683" w:rsidRDefault="00C5708F" w:rsidP="00C5708F">
      <w:pPr>
        <w:jc w:val="center"/>
        <w:rPr>
          <w:b/>
          <w:bCs/>
          <w:iCs/>
        </w:rPr>
      </w:pPr>
    </w:p>
    <w:p w:rsidR="00C5708F" w:rsidRPr="00F01683" w:rsidRDefault="00C5708F" w:rsidP="00C5708F">
      <w:pPr>
        <w:jc w:val="both"/>
      </w:pPr>
      <w:r w:rsidRPr="00F01683">
        <w:tab/>
      </w:r>
      <w:proofErr w:type="gramStart"/>
      <w:r w:rsidRPr="00F01683">
        <w:t>В соответствии с Федеральным законом от 06.10.2003 № 131-ФЗ «Об общих принципах организации местного самоуправления в Российской Федерации», с Федеральным законом от 24.06.1998 № 89-ФЗ «Об отходах производства и потребления», постановлением Правительства РФ от 28 декабря 2020 года № 2314 «Об утверждении правил обращения с отходами производства и потребления в части осветительных устройств электрических ламп, ненадлежащие сбор, накопление, использование, обезвреживание, транспортирование и размещение</w:t>
      </w:r>
      <w:proofErr w:type="gramEnd"/>
      <w:r w:rsidRPr="00F01683">
        <w:t xml:space="preserve"> которых может повлечь причинение вреда жизни, здоровью граждан, вреда животным, растениям и окружающей среде», руководствуясь Уставом МО "</w:t>
      </w:r>
      <w:proofErr w:type="spellStart"/>
      <w:r w:rsidR="001028C7" w:rsidRPr="001028C7">
        <w:rPr>
          <w:bCs/>
          <w:iCs/>
        </w:rPr>
        <w:t>Козульское</w:t>
      </w:r>
      <w:proofErr w:type="spellEnd"/>
      <w:r w:rsidR="001028C7" w:rsidRPr="001028C7">
        <w:rPr>
          <w:bCs/>
          <w:iCs/>
        </w:rPr>
        <w:t xml:space="preserve"> </w:t>
      </w:r>
      <w:r w:rsidRPr="00F01683">
        <w:t xml:space="preserve">сельское поселение", в целях предупреждения ртутного загрязнения, администрация </w:t>
      </w:r>
      <w:proofErr w:type="spellStart"/>
      <w:r w:rsidR="001028C7">
        <w:t>Козульского</w:t>
      </w:r>
      <w:proofErr w:type="spellEnd"/>
      <w:r w:rsidR="00690476" w:rsidRPr="00F01683">
        <w:rPr>
          <w:b/>
          <w:bCs/>
          <w:iCs/>
        </w:rPr>
        <w:t xml:space="preserve"> </w:t>
      </w:r>
      <w:r w:rsidRPr="00F01683">
        <w:t>сельского поселения</w:t>
      </w:r>
    </w:p>
    <w:p w:rsidR="00C5708F" w:rsidRPr="00F01683" w:rsidRDefault="00C5708F" w:rsidP="00C5708F">
      <w:pPr>
        <w:jc w:val="center"/>
        <w:rPr>
          <w:b/>
        </w:rPr>
      </w:pPr>
      <w:proofErr w:type="gramStart"/>
      <w:r w:rsidRPr="00F01683">
        <w:rPr>
          <w:b/>
        </w:rPr>
        <w:t>п</w:t>
      </w:r>
      <w:proofErr w:type="gramEnd"/>
      <w:r w:rsidRPr="00F01683">
        <w:rPr>
          <w:b/>
        </w:rPr>
        <w:t xml:space="preserve"> о с т а н о в л я е т:</w:t>
      </w:r>
    </w:p>
    <w:p w:rsidR="00C5708F" w:rsidRPr="00F01683" w:rsidRDefault="00C5708F" w:rsidP="00C5708F">
      <w:pPr>
        <w:ind w:firstLine="709"/>
        <w:jc w:val="both"/>
        <w:textAlignment w:val="baseline"/>
      </w:pPr>
      <w:r w:rsidRPr="00F01683">
        <w:t xml:space="preserve">1. Утвердить Порядок организации сбора отработанных ртутьсодержащих ламп и информирования юридических лиц, индивидуальных предпринимателей и физических лиц о порядке осуществления такого сбора в границах </w:t>
      </w:r>
      <w:proofErr w:type="spellStart"/>
      <w:r w:rsidR="006B3187">
        <w:rPr>
          <w:bCs/>
          <w:iCs/>
        </w:rPr>
        <w:t>Козульского</w:t>
      </w:r>
      <w:proofErr w:type="spellEnd"/>
      <w:r w:rsidR="00690476" w:rsidRPr="00F01683">
        <w:rPr>
          <w:b/>
          <w:bCs/>
          <w:iCs/>
        </w:rPr>
        <w:t xml:space="preserve"> </w:t>
      </w:r>
      <w:r w:rsidRPr="00F01683">
        <w:t xml:space="preserve">сельского поселения, </w:t>
      </w:r>
      <w:proofErr w:type="gramStart"/>
      <w:r w:rsidRPr="00F01683">
        <w:t>согласно приложения</w:t>
      </w:r>
      <w:proofErr w:type="gramEnd"/>
      <w:r w:rsidRPr="00F01683">
        <w:t xml:space="preserve"> к настоящему постановлению</w:t>
      </w:r>
      <w:r w:rsidR="006B3187">
        <w:t>.</w:t>
      </w:r>
    </w:p>
    <w:p w:rsidR="00C5708F" w:rsidRPr="00F01683" w:rsidRDefault="00C5708F" w:rsidP="00C5708F">
      <w:pPr>
        <w:ind w:firstLine="709"/>
        <w:jc w:val="both"/>
        <w:textAlignment w:val="baseline"/>
      </w:pPr>
      <w:r w:rsidRPr="00F01683">
        <w:t xml:space="preserve">2. Определить  место накопления отработанных ртутьсодержащих ламп на территории </w:t>
      </w:r>
      <w:proofErr w:type="spellStart"/>
      <w:r w:rsidR="006B3187">
        <w:rPr>
          <w:bCs/>
          <w:iCs/>
        </w:rPr>
        <w:t>Козульского</w:t>
      </w:r>
      <w:proofErr w:type="spellEnd"/>
      <w:r w:rsidR="006B3187">
        <w:rPr>
          <w:bCs/>
          <w:iCs/>
        </w:rPr>
        <w:t xml:space="preserve"> </w:t>
      </w:r>
      <w:r w:rsidRPr="00F01683">
        <w:t xml:space="preserve">сельского поселения: </w:t>
      </w:r>
      <w:r w:rsidR="006B3187">
        <w:t xml:space="preserve">в здании администрации </w:t>
      </w:r>
      <w:proofErr w:type="spellStart"/>
      <w:r w:rsidR="006B3187">
        <w:t>Козульского</w:t>
      </w:r>
      <w:proofErr w:type="spellEnd"/>
      <w:r w:rsidR="006B3187">
        <w:t xml:space="preserve"> сельского поселения, расположенном по адресу: Республика Алтай, </w:t>
      </w:r>
      <w:proofErr w:type="spellStart"/>
      <w:r w:rsidR="006B3187">
        <w:t>Усть-Канский</w:t>
      </w:r>
      <w:proofErr w:type="spellEnd"/>
      <w:r w:rsidR="006B3187">
        <w:t xml:space="preserve"> район, </w:t>
      </w:r>
      <w:proofErr w:type="spellStart"/>
      <w:r w:rsidR="006B3187">
        <w:t>с</w:t>
      </w:r>
      <w:proofErr w:type="gramStart"/>
      <w:r w:rsidR="006B3187">
        <w:t>.К</w:t>
      </w:r>
      <w:proofErr w:type="gramEnd"/>
      <w:r w:rsidR="006B3187">
        <w:t>озуль</w:t>
      </w:r>
      <w:proofErr w:type="spellEnd"/>
      <w:r w:rsidR="006B3187">
        <w:t>, ул. Молодежная, 36.</w:t>
      </w:r>
    </w:p>
    <w:p w:rsidR="00C5708F" w:rsidRPr="00F01683" w:rsidRDefault="006B3187" w:rsidP="00C5708F">
      <w:pPr>
        <w:ind w:firstLine="709"/>
        <w:jc w:val="both"/>
        <w:textAlignment w:val="baseline"/>
      </w:pPr>
      <w:r>
        <w:t>3</w:t>
      </w:r>
      <w:r w:rsidR="00C5708F" w:rsidRPr="00F01683">
        <w:t>. Настоящее постановление обнарод</w:t>
      </w:r>
      <w:r>
        <w:t xml:space="preserve">овать на информационных стендах </w:t>
      </w:r>
      <w:proofErr w:type="spellStart"/>
      <w:r>
        <w:t>Козульского</w:t>
      </w:r>
      <w:proofErr w:type="spellEnd"/>
      <w:r>
        <w:t xml:space="preserve"> </w:t>
      </w:r>
      <w:r w:rsidR="00C5708F" w:rsidRPr="00F01683">
        <w:t xml:space="preserve">сельского поселения и разместить на официальном сайте администрации </w:t>
      </w:r>
      <w:proofErr w:type="spellStart"/>
      <w:r>
        <w:rPr>
          <w:bCs/>
          <w:iCs/>
        </w:rPr>
        <w:t>Козульского</w:t>
      </w:r>
      <w:proofErr w:type="spellEnd"/>
      <w:r w:rsidR="00690476" w:rsidRPr="00F01683">
        <w:rPr>
          <w:b/>
          <w:bCs/>
          <w:iCs/>
        </w:rPr>
        <w:t xml:space="preserve"> </w:t>
      </w:r>
      <w:r>
        <w:t xml:space="preserve">сельского поселения </w:t>
      </w:r>
      <w:proofErr w:type="spellStart"/>
      <w:r>
        <w:t>козуль</w:t>
      </w:r>
      <w:proofErr w:type="gramStart"/>
      <w:r>
        <w:t>.р</w:t>
      </w:r>
      <w:proofErr w:type="gramEnd"/>
      <w:r>
        <w:t>ф</w:t>
      </w:r>
      <w:proofErr w:type="spellEnd"/>
      <w:r>
        <w:t>.</w:t>
      </w:r>
    </w:p>
    <w:p w:rsidR="00C5708F" w:rsidRPr="00F01683" w:rsidRDefault="00C5708F" w:rsidP="00C5708F">
      <w:pPr>
        <w:ind w:firstLine="709"/>
        <w:jc w:val="both"/>
        <w:textAlignment w:val="baseline"/>
      </w:pPr>
      <w:r w:rsidRPr="00F01683">
        <w:t xml:space="preserve">5. </w:t>
      </w:r>
      <w:proofErr w:type="gramStart"/>
      <w:r w:rsidRPr="00F01683">
        <w:t>Контроль за</w:t>
      </w:r>
      <w:proofErr w:type="gramEnd"/>
      <w:r w:rsidRPr="00F01683">
        <w:t xml:space="preserve"> исполнением настоящего постановления оставляю за собой. </w:t>
      </w:r>
    </w:p>
    <w:p w:rsidR="00C5708F" w:rsidRPr="00F01683" w:rsidRDefault="00C5708F" w:rsidP="00C5708F">
      <w:pPr>
        <w:jc w:val="both"/>
      </w:pPr>
    </w:p>
    <w:p w:rsidR="009821E1" w:rsidRDefault="009821E1" w:rsidP="00C5708F">
      <w:pPr>
        <w:ind w:firstLine="709"/>
        <w:jc w:val="both"/>
      </w:pPr>
    </w:p>
    <w:p w:rsidR="009821E1" w:rsidRDefault="009821E1" w:rsidP="00C5708F">
      <w:pPr>
        <w:ind w:firstLine="709"/>
        <w:jc w:val="both"/>
      </w:pPr>
    </w:p>
    <w:p w:rsidR="009821E1" w:rsidRDefault="009821E1" w:rsidP="00C5708F">
      <w:pPr>
        <w:ind w:firstLine="709"/>
        <w:jc w:val="both"/>
      </w:pPr>
    </w:p>
    <w:p w:rsidR="009821E1" w:rsidRDefault="009821E1" w:rsidP="00C5708F">
      <w:pPr>
        <w:ind w:firstLine="709"/>
        <w:jc w:val="both"/>
      </w:pPr>
    </w:p>
    <w:p w:rsidR="009821E1" w:rsidRDefault="009821E1" w:rsidP="00C5708F">
      <w:pPr>
        <w:ind w:firstLine="709"/>
        <w:jc w:val="both"/>
      </w:pPr>
    </w:p>
    <w:p w:rsidR="00C5708F" w:rsidRPr="00F01683" w:rsidRDefault="00C5708F" w:rsidP="00C5708F">
      <w:pPr>
        <w:ind w:firstLine="709"/>
        <w:jc w:val="both"/>
      </w:pPr>
      <w:r w:rsidRPr="00F01683">
        <w:t xml:space="preserve">Глава </w:t>
      </w:r>
      <w:proofErr w:type="spellStart"/>
      <w:r w:rsidR="009821E1" w:rsidRPr="009821E1">
        <w:rPr>
          <w:bCs/>
          <w:iCs/>
        </w:rPr>
        <w:t>Козульского</w:t>
      </w:r>
      <w:proofErr w:type="spellEnd"/>
    </w:p>
    <w:p w:rsidR="00C5708F" w:rsidRDefault="00C5708F" w:rsidP="00C5708F">
      <w:pPr>
        <w:ind w:firstLine="709"/>
        <w:jc w:val="both"/>
      </w:pPr>
      <w:r w:rsidRPr="00F01683">
        <w:t xml:space="preserve">сельского поселения            </w:t>
      </w:r>
      <w:r>
        <w:t xml:space="preserve">                                                 </w:t>
      </w:r>
      <w:r w:rsidR="009821E1" w:rsidRPr="009821E1">
        <w:rPr>
          <w:bCs/>
          <w:iCs/>
        </w:rPr>
        <w:t xml:space="preserve">А.Б. </w:t>
      </w:r>
      <w:proofErr w:type="spellStart"/>
      <w:r w:rsidR="009821E1" w:rsidRPr="009821E1">
        <w:rPr>
          <w:bCs/>
          <w:iCs/>
        </w:rPr>
        <w:t>Бельдеков</w:t>
      </w:r>
      <w:proofErr w:type="spellEnd"/>
      <w:r w:rsidRPr="00F01683">
        <w:tab/>
      </w:r>
      <w:r w:rsidRPr="00F01683">
        <w:tab/>
      </w:r>
      <w:r w:rsidRPr="00F01683">
        <w:tab/>
      </w:r>
      <w:r w:rsidRPr="00F01683">
        <w:tab/>
      </w:r>
    </w:p>
    <w:p w:rsidR="00C5708F" w:rsidRDefault="00C5708F" w:rsidP="00C5708F">
      <w:pPr>
        <w:jc w:val="both"/>
      </w:pPr>
    </w:p>
    <w:p w:rsidR="00C5708F" w:rsidRDefault="00C5708F" w:rsidP="00C5708F">
      <w:pPr>
        <w:ind w:left="5670"/>
      </w:pPr>
    </w:p>
    <w:p w:rsidR="009821E1" w:rsidRDefault="009821E1" w:rsidP="00C5708F">
      <w:pPr>
        <w:ind w:left="5670"/>
      </w:pPr>
    </w:p>
    <w:p w:rsidR="006B616B" w:rsidRDefault="006B616B" w:rsidP="00C5708F">
      <w:pPr>
        <w:ind w:left="5670"/>
        <w:rPr>
          <w:sz w:val="22"/>
        </w:rPr>
      </w:pPr>
    </w:p>
    <w:p w:rsidR="00C5708F" w:rsidRPr="006B616B" w:rsidRDefault="00C5708F" w:rsidP="00C5708F">
      <w:pPr>
        <w:ind w:left="5670"/>
        <w:rPr>
          <w:sz w:val="22"/>
        </w:rPr>
      </w:pPr>
      <w:r w:rsidRPr="006B616B">
        <w:rPr>
          <w:sz w:val="22"/>
        </w:rPr>
        <w:lastRenderedPageBreak/>
        <w:t xml:space="preserve">Приложение </w:t>
      </w:r>
    </w:p>
    <w:p w:rsidR="00C5708F" w:rsidRPr="006B616B" w:rsidRDefault="00C5708F" w:rsidP="00C5708F">
      <w:pPr>
        <w:ind w:left="5670"/>
        <w:rPr>
          <w:sz w:val="22"/>
        </w:rPr>
      </w:pPr>
      <w:r w:rsidRPr="006B616B">
        <w:rPr>
          <w:sz w:val="22"/>
        </w:rPr>
        <w:t xml:space="preserve">к Постановлению Администрации </w:t>
      </w:r>
    </w:p>
    <w:p w:rsidR="00C5708F" w:rsidRPr="006B616B" w:rsidRDefault="00727BBA" w:rsidP="00C5708F">
      <w:pPr>
        <w:ind w:left="5670"/>
        <w:rPr>
          <w:sz w:val="22"/>
        </w:rPr>
      </w:pPr>
      <w:proofErr w:type="spellStart"/>
      <w:r w:rsidRPr="006B616B">
        <w:rPr>
          <w:bCs/>
          <w:iCs/>
          <w:sz w:val="22"/>
        </w:rPr>
        <w:t>Козульского</w:t>
      </w:r>
      <w:proofErr w:type="spellEnd"/>
      <w:r w:rsidRPr="006B616B">
        <w:rPr>
          <w:bCs/>
          <w:iCs/>
          <w:sz w:val="22"/>
        </w:rPr>
        <w:t xml:space="preserve"> </w:t>
      </w:r>
      <w:r w:rsidR="00C5708F" w:rsidRPr="006B616B">
        <w:rPr>
          <w:sz w:val="22"/>
        </w:rPr>
        <w:t>сельского поселения</w:t>
      </w:r>
    </w:p>
    <w:p w:rsidR="00C5708F" w:rsidRPr="006B616B" w:rsidRDefault="00C5708F" w:rsidP="00C5708F">
      <w:pPr>
        <w:ind w:left="5670"/>
        <w:rPr>
          <w:sz w:val="22"/>
        </w:rPr>
      </w:pPr>
      <w:r w:rsidRPr="006B616B">
        <w:rPr>
          <w:sz w:val="22"/>
        </w:rPr>
        <w:t>от «</w:t>
      </w:r>
      <w:r w:rsidR="00727BBA" w:rsidRPr="006B616B">
        <w:rPr>
          <w:sz w:val="22"/>
        </w:rPr>
        <w:t>20</w:t>
      </w:r>
      <w:r w:rsidRPr="006B616B">
        <w:rPr>
          <w:sz w:val="22"/>
        </w:rPr>
        <w:t xml:space="preserve">» </w:t>
      </w:r>
      <w:r w:rsidR="00727BBA" w:rsidRPr="006B616B">
        <w:rPr>
          <w:sz w:val="22"/>
        </w:rPr>
        <w:t>марта 2024 года № 9</w:t>
      </w:r>
    </w:p>
    <w:p w:rsidR="00C5708F" w:rsidRPr="00F01683" w:rsidRDefault="00C5708F" w:rsidP="00C5708F"/>
    <w:p w:rsidR="00C5708F" w:rsidRPr="00F01683" w:rsidRDefault="00C5708F" w:rsidP="00C5708F">
      <w:pPr>
        <w:widowControl w:val="0"/>
        <w:autoSpaceDE w:val="0"/>
        <w:autoSpaceDN w:val="0"/>
        <w:adjustRightInd w:val="0"/>
        <w:jc w:val="center"/>
        <w:rPr>
          <w:rFonts w:eastAsia="Calibri"/>
          <w:bCs/>
        </w:rPr>
      </w:pPr>
      <w:r w:rsidRPr="00F01683">
        <w:rPr>
          <w:rFonts w:eastAsia="Calibri"/>
          <w:bCs/>
        </w:rPr>
        <w:t>Порядок</w:t>
      </w:r>
    </w:p>
    <w:p w:rsidR="00C5708F" w:rsidRPr="00F01683" w:rsidRDefault="00C5708F" w:rsidP="00C5708F">
      <w:pPr>
        <w:widowControl w:val="0"/>
        <w:autoSpaceDE w:val="0"/>
        <w:autoSpaceDN w:val="0"/>
        <w:adjustRightInd w:val="0"/>
        <w:jc w:val="center"/>
        <w:rPr>
          <w:rFonts w:eastAsia="Calibri"/>
        </w:rPr>
      </w:pPr>
      <w:r w:rsidRPr="00F01683">
        <w:rPr>
          <w:rFonts w:eastAsia="Calibri"/>
        </w:rPr>
        <w:t>организации сбора отработанных ртутьсодержащих ламп и информирования юридических лиц, индивидуальных предпринимателей и физических лиц</w:t>
      </w:r>
      <w:r w:rsidRPr="00F01683">
        <w:rPr>
          <w:rFonts w:eastAsia="Calibri"/>
        </w:rPr>
        <w:br/>
        <w:t xml:space="preserve">о порядке осуществления такого сбора в границах </w:t>
      </w:r>
    </w:p>
    <w:p w:rsidR="00C5708F" w:rsidRPr="00F01683" w:rsidRDefault="00727BBA" w:rsidP="00C5708F">
      <w:pPr>
        <w:widowControl w:val="0"/>
        <w:autoSpaceDE w:val="0"/>
        <w:autoSpaceDN w:val="0"/>
        <w:adjustRightInd w:val="0"/>
        <w:jc w:val="center"/>
        <w:rPr>
          <w:rFonts w:eastAsia="Calibri"/>
        </w:rPr>
      </w:pPr>
      <w:proofErr w:type="spellStart"/>
      <w:r>
        <w:rPr>
          <w:bCs/>
          <w:iCs/>
        </w:rPr>
        <w:t>Козульского</w:t>
      </w:r>
      <w:proofErr w:type="spellEnd"/>
      <w:r w:rsidR="00690476" w:rsidRPr="00F01683">
        <w:rPr>
          <w:b/>
          <w:bCs/>
          <w:iCs/>
        </w:rPr>
        <w:t xml:space="preserve"> </w:t>
      </w:r>
      <w:r w:rsidR="00C5708F" w:rsidRPr="00F01683">
        <w:rPr>
          <w:rFonts w:eastAsia="Calibri"/>
        </w:rPr>
        <w:t>сельского поселения</w:t>
      </w:r>
    </w:p>
    <w:p w:rsidR="00C5708F" w:rsidRPr="00F01683" w:rsidRDefault="00C5708F" w:rsidP="00C5708F">
      <w:pPr>
        <w:widowControl w:val="0"/>
        <w:autoSpaceDE w:val="0"/>
        <w:autoSpaceDN w:val="0"/>
        <w:adjustRightInd w:val="0"/>
        <w:jc w:val="center"/>
        <w:rPr>
          <w:rFonts w:eastAsia="Calibri"/>
        </w:rPr>
      </w:pP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jc w:val="center"/>
        <w:rPr>
          <w:rFonts w:eastAsia="Calibri"/>
        </w:rPr>
      </w:pPr>
      <w:r w:rsidRPr="00F01683">
        <w:rPr>
          <w:rFonts w:eastAsia="Calibri"/>
        </w:rPr>
        <w:t>1. Общие положения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jc w:val="center"/>
        <w:rPr>
          <w:rFonts w:eastAsia="Calibri"/>
        </w:rPr>
      </w:pP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  <w:r w:rsidRPr="00F01683">
        <w:rPr>
          <w:rFonts w:eastAsia="Calibri"/>
        </w:rPr>
        <w:t xml:space="preserve">1.1. </w:t>
      </w:r>
      <w:proofErr w:type="gramStart"/>
      <w:r w:rsidRPr="00F01683">
        <w:rPr>
          <w:rFonts w:eastAsia="Calibri"/>
        </w:rPr>
        <w:t xml:space="preserve">Порядок обращения с отработанными ртутьсодержащими лампами в границах </w:t>
      </w:r>
      <w:proofErr w:type="spellStart"/>
      <w:r w:rsidR="006B616B">
        <w:rPr>
          <w:bCs/>
          <w:iCs/>
        </w:rPr>
        <w:t>Козульского</w:t>
      </w:r>
      <w:proofErr w:type="spellEnd"/>
      <w:r w:rsidR="00690476" w:rsidRPr="00F01683">
        <w:rPr>
          <w:b/>
          <w:bCs/>
          <w:iCs/>
        </w:rPr>
        <w:t xml:space="preserve"> </w:t>
      </w:r>
      <w:r w:rsidRPr="00F01683">
        <w:rPr>
          <w:rFonts w:eastAsia="Calibri"/>
        </w:rPr>
        <w:t>сельского поселения (далее - Порядок) разработан в соответствии с Федеральным законом от 24.06.1998 № 89-ФЗ «Об отходах производства и потребления», Федеральным законом от 06.10.2003 № 131-ФЗ «Об общих принципах организации местного самоуправления в Российской Федерации», Федеральным законом от 30.03.1999 № 52-ФЗ «О санитарно-эпидемиологическом благополучии населения», Федеральным законом от 10.01.2002 № 7-ФЗ «Об охране окружающей среды», Постановлением</w:t>
      </w:r>
      <w:proofErr w:type="gramEnd"/>
      <w:r w:rsidRPr="00F01683">
        <w:rPr>
          <w:rFonts w:eastAsia="Calibri"/>
        </w:rPr>
        <w:t xml:space="preserve"> </w:t>
      </w:r>
      <w:proofErr w:type="gramStart"/>
      <w:r w:rsidRPr="00F01683">
        <w:rPr>
          <w:rFonts w:eastAsia="Calibri"/>
        </w:rPr>
        <w:t>Правительства РФ от 28 декабря 2020 года № 2314 «Об утверждении правил обращения с отходами производства и потребления в части осветительных устройств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</w:t>
      </w:r>
      <w:proofErr w:type="gramEnd"/>
      <w:r w:rsidRPr="00F01683">
        <w:rPr>
          <w:rFonts w:eastAsia="Calibri"/>
        </w:rPr>
        <w:t xml:space="preserve"> и </w:t>
      </w:r>
      <w:proofErr w:type="gramStart"/>
      <w:r w:rsidRPr="00F01683">
        <w:rPr>
          <w:rFonts w:eastAsia="Calibri"/>
        </w:rPr>
        <w:t>размещение</w:t>
      </w:r>
      <w:proofErr w:type="gramEnd"/>
      <w:r w:rsidRPr="00F01683">
        <w:rPr>
          <w:rFonts w:eastAsia="Calibri"/>
        </w:rPr>
        <w:t xml:space="preserve"> которых может повлечь причинение вреда жизни, здоровью граждан, вреда животным, растениям и окружающей среде».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  <w:r w:rsidRPr="00F01683">
        <w:rPr>
          <w:rFonts w:eastAsia="Calibri"/>
        </w:rPr>
        <w:t xml:space="preserve">1.2. Требования настоящего Порядка распространяются на юридические лица (независимо от организационно-правовой формы) и индивидуальных предпринимателей, (далее - юридические лица и индивидуальные предприниматели), а также физические лица, проживающие на территории </w:t>
      </w:r>
      <w:proofErr w:type="spellStart"/>
      <w:r w:rsidR="006B616B">
        <w:rPr>
          <w:bCs/>
          <w:iCs/>
        </w:rPr>
        <w:t>Козульского</w:t>
      </w:r>
      <w:proofErr w:type="spellEnd"/>
      <w:r w:rsidR="00690476" w:rsidRPr="00F01683">
        <w:rPr>
          <w:b/>
          <w:bCs/>
          <w:iCs/>
        </w:rPr>
        <w:t xml:space="preserve"> </w:t>
      </w:r>
      <w:r w:rsidRPr="00F01683">
        <w:rPr>
          <w:rFonts w:eastAsia="Calibri"/>
        </w:rPr>
        <w:t>сельского поселения.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  <w:r w:rsidRPr="00F01683">
        <w:rPr>
          <w:rFonts w:eastAsia="Calibri"/>
        </w:rPr>
        <w:t>1.3. Юридические лица и индивидуальные предприниматели в соответствии с настоящим Порядком и другими нормативными правовыми актами разрабатывают инструкции по организации сбора, накопления, использования, обезвреживания, транспортирования и размещения отработанных ртутьсодержащих ламп применительно к конкретным условиям и назначают в установленном порядке ответственных лиц за обращение с указанными отходами.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  <w:r w:rsidRPr="00F01683">
        <w:rPr>
          <w:rFonts w:eastAsia="Calibri"/>
        </w:rPr>
        <w:t>1.4. Сбор, накопление, хранение и транспортирование ртутьсодержащих ламп юридическими лицами и индивидуальными предпринимателями осуществляется на основании требований действующего законодательства в соответствии с утвержденной разрешительной документацией.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  <w:r w:rsidRPr="00F01683">
        <w:rPr>
          <w:rFonts w:eastAsia="Calibri"/>
        </w:rPr>
        <w:t xml:space="preserve">1.5. Финансирование мероприятий по сбору и утилизации отработанных ртутьсодержащих ламп на территории </w:t>
      </w:r>
      <w:proofErr w:type="spellStart"/>
      <w:r w:rsidR="006B616B" w:rsidRPr="006B616B">
        <w:rPr>
          <w:bCs/>
          <w:iCs/>
        </w:rPr>
        <w:t>Козульского</w:t>
      </w:r>
      <w:proofErr w:type="spellEnd"/>
      <w:r w:rsidR="00690476" w:rsidRPr="00F01683">
        <w:rPr>
          <w:b/>
          <w:bCs/>
          <w:iCs/>
        </w:rPr>
        <w:t xml:space="preserve"> </w:t>
      </w:r>
      <w:r w:rsidRPr="00F01683">
        <w:rPr>
          <w:rFonts w:eastAsia="Calibri"/>
        </w:rPr>
        <w:t xml:space="preserve">сельского поселения осуществляется за счет средств юридических лиц и индивидуальных предпринимателей, осуществляющих деятельность на территории </w:t>
      </w:r>
      <w:proofErr w:type="spellStart"/>
      <w:r w:rsidR="006B616B">
        <w:rPr>
          <w:bCs/>
          <w:iCs/>
        </w:rPr>
        <w:t>Козульского</w:t>
      </w:r>
      <w:proofErr w:type="spellEnd"/>
      <w:r w:rsidR="00690476" w:rsidRPr="00F01683">
        <w:rPr>
          <w:b/>
          <w:bCs/>
          <w:iCs/>
        </w:rPr>
        <w:t xml:space="preserve"> </w:t>
      </w:r>
      <w:r w:rsidRPr="00F01683">
        <w:rPr>
          <w:rFonts w:eastAsia="Calibri"/>
        </w:rPr>
        <w:t>сельского поселения.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center"/>
        <w:rPr>
          <w:rFonts w:eastAsia="Calibri"/>
        </w:rPr>
      </w:pPr>
      <w:r w:rsidRPr="00F01683">
        <w:rPr>
          <w:rFonts w:eastAsia="Calibri"/>
        </w:rPr>
        <w:t>2. Для целей настоящих Правил применяются следующие понятия: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  <w:r w:rsidRPr="00F01683">
        <w:rPr>
          <w:rFonts w:eastAsia="Calibri"/>
          <w:b/>
        </w:rPr>
        <w:t>"отработанные ртутьсодержащие лампы"</w:t>
      </w:r>
      <w:r w:rsidRPr="00F01683">
        <w:rPr>
          <w:rFonts w:eastAsia="Calibri"/>
        </w:rPr>
        <w:t xml:space="preserve">- ртутьсодержащие отходы, представляющие собой отходы от использования товаров с ртутным заполнением и содержанием ртути не менее 0,01 процента, утративших свои потребительские свойства (люминесцентные лампы с холодным катодом, люминесцентные лампы с внешним электродом, лампы люминесцентные малогабаритные, лампы люминесцентные трубчатые, лампы общего освещения ртутные высокого давления </w:t>
      </w:r>
      <w:proofErr w:type="spellStart"/>
      <w:r w:rsidRPr="00F01683">
        <w:rPr>
          <w:rFonts w:eastAsia="Calibri"/>
        </w:rPr>
        <w:t>паросветные</w:t>
      </w:r>
      <w:proofErr w:type="spellEnd"/>
      <w:r w:rsidRPr="00F01683">
        <w:rPr>
          <w:rFonts w:eastAsia="Calibri"/>
        </w:rPr>
        <w:t>);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  <w:r w:rsidRPr="00F01683">
        <w:rPr>
          <w:rFonts w:eastAsia="Calibri"/>
          <w:b/>
        </w:rPr>
        <w:t>"потребители ртутьсодержащих ламп"</w:t>
      </w:r>
      <w:r w:rsidRPr="00F01683">
        <w:rPr>
          <w:rFonts w:eastAsia="Calibri"/>
        </w:rPr>
        <w:t>- юридические лица,</w:t>
      </w:r>
      <w:r w:rsidR="00690476">
        <w:rPr>
          <w:rFonts w:eastAsia="Calibri"/>
        </w:rPr>
        <w:t xml:space="preserve"> </w:t>
      </w:r>
      <w:r w:rsidRPr="00F01683">
        <w:rPr>
          <w:rFonts w:eastAsia="Calibri"/>
        </w:rPr>
        <w:t>индивидуальные предприниматели, физические лица, эксплуатирующие ртутьсодержащие лампы;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  <w:r w:rsidRPr="00F01683">
        <w:rPr>
          <w:rFonts w:eastAsia="Calibri"/>
          <w:b/>
        </w:rPr>
        <w:t>"оператор по обращению с отработанными ртутьсодержащими лампами</w:t>
      </w:r>
      <w:proofErr w:type="gramStart"/>
      <w:r w:rsidRPr="00F01683">
        <w:rPr>
          <w:rFonts w:eastAsia="Calibri"/>
          <w:b/>
        </w:rPr>
        <w:t>"</w:t>
      </w:r>
      <w:r w:rsidRPr="00F01683">
        <w:rPr>
          <w:rFonts w:eastAsia="Calibri"/>
        </w:rPr>
        <w:t>(</w:t>
      </w:r>
      <w:proofErr w:type="gramEnd"/>
      <w:r w:rsidRPr="00F01683">
        <w:rPr>
          <w:rFonts w:eastAsia="Calibri"/>
        </w:rPr>
        <w:t>далее - оператор) - юридическое лицо и индивидуальный предприниматель, осуществляющие деятельность по сбору, транспортированию, обработке, утилизации, обезвреживанию, хранению отработанных ртутьсодержащих ламп на основании полученной в установленном порядке лицензии на осуществление деятельности по сбору, транспортированию, обработке, утилизации, обезвреживанию и размещению отходов I - IV класса опасности;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  <w:r w:rsidRPr="00F01683">
        <w:rPr>
          <w:rFonts w:eastAsia="Calibri"/>
          <w:b/>
        </w:rPr>
        <w:t>"место накопления отработанных ртутьсодержащих ламп"</w:t>
      </w:r>
      <w:r w:rsidRPr="00F01683">
        <w:rPr>
          <w:rFonts w:eastAsia="Calibri"/>
        </w:rPr>
        <w:t>- место накопления отработанных ртутьсодержащих ламп потребителями ртутьсодержащих ламп в целях последующей их передачи оператору для транспортирования, обработки, утилизации, обезвреживания, хранения; "индивидуальная упаковка для отработанных ртутьсодержащих ламп" - изделие, которое используется для упаковки отдельной отработанной ртутьсодержащей лампы, обеспечивающее ее сохранность при накоплении; "транспортная упаковка для отработанных ртутьсодержащих ламп" - изделие, которое используется для складирования отработанных ртутьсодержащих ламп в индивидуальной упаковке, обеспечивающее их сохранность при накоплении, хранении, погрузо-разгрузочных работах и транспортировании;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  <w:r w:rsidRPr="00F01683">
        <w:rPr>
          <w:rFonts w:eastAsia="Calibri"/>
          <w:b/>
        </w:rPr>
        <w:t>"герметичность транспортной упаковки"</w:t>
      </w:r>
      <w:r w:rsidRPr="00F01683">
        <w:rPr>
          <w:rFonts w:eastAsia="Calibri"/>
        </w:rPr>
        <w:t xml:space="preserve"> - способность оболочки (корпуса) упаковки, отдельных ее элементов и соединений препятствовать газовому или жидкостному обмену между средами, разделенными этой оболочкой.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center"/>
        <w:rPr>
          <w:rFonts w:eastAsia="Calibri"/>
        </w:rPr>
      </w:pPr>
      <w:r w:rsidRPr="00F01683">
        <w:rPr>
          <w:rFonts w:eastAsia="Calibri"/>
        </w:rPr>
        <w:t xml:space="preserve">3. Порядок сбора и размещения отработанных ртутьсодержащих ламп на территории </w:t>
      </w:r>
      <w:proofErr w:type="spellStart"/>
      <w:r w:rsidR="006B616B">
        <w:rPr>
          <w:bCs/>
          <w:iCs/>
        </w:rPr>
        <w:t>Козульского</w:t>
      </w:r>
      <w:proofErr w:type="spellEnd"/>
      <w:r w:rsidR="00690476" w:rsidRPr="00F01683">
        <w:rPr>
          <w:b/>
          <w:bCs/>
          <w:iCs/>
        </w:rPr>
        <w:t xml:space="preserve"> </w:t>
      </w:r>
      <w:r w:rsidRPr="00F01683">
        <w:rPr>
          <w:rFonts w:eastAsia="Calibri"/>
        </w:rPr>
        <w:t>сельского поселения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jc w:val="both"/>
        <w:rPr>
          <w:rFonts w:eastAsia="Calibri"/>
        </w:rPr>
      </w:pP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  <w:r w:rsidRPr="00F01683">
        <w:rPr>
          <w:rFonts w:eastAsia="Calibri"/>
        </w:rPr>
        <w:t xml:space="preserve">3.1. При организации мероприятий по сбору ртутьсодержащих ламп от населения Администрацией </w:t>
      </w:r>
      <w:proofErr w:type="spellStart"/>
      <w:r w:rsidR="006B616B">
        <w:rPr>
          <w:bCs/>
          <w:iCs/>
        </w:rPr>
        <w:t>Козульского</w:t>
      </w:r>
      <w:proofErr w:type="spellEnd"/>
      <w:r w:rsidR="00690476" w:rsidRPr="00F01683">
        <w:rPr>
          <w:b/>
          <w:bCs/>
          <w:iCs/>
        </w:rPr>
        <w:t xml:space="preserve"> </w:t>
      </w:r>
      <w:r w:rsidRPr="00F01683">
        <w:rPr>
          <w:rFonts w:eastAsia="Calibri"/>
        </w:rPr>
        <w:t>сельского поселения проводится информационно-агитационный комплекс работ по разъяснению сути системы, условий ее организации, целей, достигаемых в результате ее реализации. Информационно-агитационная работа может проводиться путем адресного обхода с раздачей информационных материалов о системе сбора ртутьсодержащих ламп; распространения буклетов и плакатов с информацией о системе сбора; информирования через СМИ (статьи, рекламно-</w:t>
      </w:r>
      <w:r w:rsidRPr="00F01683">
        <w:rPr>
          <w:rFonts w:eastAsia="Calibri"/>
        </w:rPr>
        <w:softHyphen/>
        <w:t xml:space="preserve">информационные ролики и т.д.). Для повышения эффективности информирования населения об экологической опасности отработанных люминесцентных и энергосберегающих ртутьсодержащих ламп, а также о необходимых мероприятиях по </w:t>
      </w:r>
      <w:r w:rsidRPr="00F01683">
        <w:rPr>
          <w:rFonts w:eastAsia="Calibri"/>
        </w:rPr>
        <w:lastRenderedPageBreak/>
        <w:t>ликвидации локальных очагов загрязнения рекомендовать организациям, осуществляющим продажу данных изделий, разработать и разместить на торговых площадях стенды с указанием данного рода информации.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  <w:r w:rsidRPr="00F01683">
        <w:rPr>
          <w:rFonts w:eastAsia="Calibri"/>
        </w:rPr>
        <w:t>3.2. Потребители ртутьсодержащих ламп (кроме физических лиц) осуществляют накопление отработанных ртутьсодержащих ламп.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  <w:r w:rsidRPr="00F01683">
        <w:rPr>
          <w:rFonts w:eastAsia="Calibri"/>
        </w:rPr>
        <w:t>3.3. Накопление отработанных ртутьсодержащих ламп производится отдельно от других видов отходов.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  <w:r w:rsidRPr="00F01683">
        <w:rPr>
          <w:rFonts w:eastAsia="Calibri"/>
        </w:rPr>
        <w:t>3.4. Не допускается самостоятельное обезвреживание, использование, транспортирование и размещение отработанных ртутьсодержащих ламп потребителями отработанных ртутьсодержащих ламп, а также их накопление в местах, являющихся общим имуществом собственников помещений многоквартирного дома, за исключением размещения в местах первичного сбора и размещения и транспортирования до них.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  <w:r w:rsidRPr="00F01683">
        <w:rPr>
          <w:rFonts w:eastAsia="Calibri"/>
        </w:rPr>
        <w:t>3.5. Потребители ртутьсодержащих ламп (кроме физических лиц) для накопления поврежденных отработанных ртутьсодержащих ламп обязаны использовать тару.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  <w:r w:rsidRPr="00F01683">
        <w:rPr>
          <w:rFonts w:eastAsia="Calibri"/>
        </w:rPr>
        <w:t xml:space="preserve">3.6. Администрация </w:t>
      </w:r>
      <w:proofErr w:type="spellStart"/>
      <w:r w:rsidR="006B616B">
        <w:rPr>
          <w:bCs/>
          <w:iCs/>
        </w:rPr>
        <w:t>Козульского</w:t>
      </w:r>
      <w:proofErr w:type="spellEnd"/>
      <w:r w:rsidR="00690476" w:rsidRPr="00F01683">
        <w:rPr>
          <w:b/>
          <w:bCs/>
          <w:iCs/>
        </w:rPr>
        <w:t xml:space="preserve"> </w:t>
      </w:r>
      <w:r w:rsidRPr="00F01683">
        <w:rPr>
          <w:rFonts w:eastAsia="Calibri"/>
        </w:rPr>
        <w:t>сельского поселения определила место первичного сбора и размещения отработанных ртутьсодержащих ламп у потребителей ртутьсодержащих ламп, проживающи</w:t>
      </w:r>
      <w:r w:rsidR="006B616B">
        <w:rPr>
          <w:rFonts w:eastAsia="Calibri"/>
        </w:rPr>
        <w:t>х в частном секторе</w:t>
      </w:r>
      <w:r w:rsidR="005F6C1F">
        <w:rPr>
          <w:rFonts w:eastAsia="Calibri"/>
        </w:rPr>
        <w:t xml:space="preserve">, по адресу: Республика Алтай, </w:t>
      </w:r>
      <w:proofErr w:type="spellStart"/>
      <w:r w:rsidR="005F6C1F">
        <w:rPr>
          <w:rFonts w:eastAsia="Calibri"/>
        </w:rPr>
        <w:t>Усть-Канский</w:t>
      </w:r>
      <w:proofErr w:type="spellEnd"/>
      <w:r w:rsidR="005F6C1F">
        <w:rPr>
          <w:rFonts w:eastAsia="Calibri"/>
        </w:rPr>
        <w:t xml:space="preserve"> район, </w:t>
      </w:r>
      <w:proofErr w:type="spellStart"/>
      <w:r w:rsidR="005F6C1F">
        <w:rPr>
          <w:rFonts w:eastAsia="Calibri"/>
        </w:rPr>
        <w:t>с</w:t>
      </w:r>
      <w:proofErr w:type="gramStart"/>
      <w:r w:rsidR="005F6C1F">
        <w:rPr>
          <w:rFonts w:eastAsia="Calibri"/>
        </w:rPr>
        <w:t>.К</w:t>
      </w:r>
      <w:proofErr w:type="gramEnd"/>
      <w:r w:rsidR="005F6C1F">
        <w:rPr>
          <w:rFonts w:eastAsia="Calibri"/>
        </w:rPr>
        <w:t>озуль</w:t>
      </w:r>
      <w:proofErr w:type="spellEnd"/>
      <w:r w:rsidR="005F6C1F">
        <w:rPr>
          <w:rFonts w:eastAsia="Calibri"/>
        </w:rPr>
        <w:t>, ул. Молодежная, 36</w:t>
      </w:r>
      <w:r w:rsidR="006B616B">
        <w:rPr>
          <w:rFonts w:eastAsia="Calibri"/>
        </w:rPr>
        <w:t>.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  <w:r w:rsidRPr="00F01683">
        <w:rPr>
          <w:rFonts w:eastAsia="Calibri"/>
        </w:rPr>
        <w:t>3.7. Сбор отработанных ртутьсодержащих ламп у потребителей осуществляет региональный оператор организация.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center"/>
        <w:rPr>
          <w:rFonts w:eastAsia="Calibri"/>
        </w:rPr>
      </w:pPr>
      <w:r w:rsidRPr="00F01683">
        <w:rPr>
          <w:rFonts w:eastAsia="Calibri"/>
        </w:rPr>
        <w:t>4. Порядок транспортирования отработанных ртутьсодержащих ламп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jc w:val="both"/>
        <w:rPr>
          <w:rFonts w:eastAsia="Calibri"/>
        </w:rPr>
      </w:pP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  <w:r w:rsidRPr="00F01683">
        <w:rPr>
          <w:rFonts w:eastAsia="Calibri"/>
        </w:rPr>
        <w:t xml:space="preserve">4.1. Транспортирование отработанных ртутьсодержащих ламп осуществляется оператором в соответствии с требованиями статьи 16 Федерального закона "Об отходах производства и потребления". </w:t>
      </w:r>
      <w:proofErr w:type="gramStart"/>
      <w:r w:rsidRPr="00F01683">
        <w:rPr>
          <w:rFonts w:eastAsia="Calibri"/>
        </w:rPr>
        <w:t>Допускается транспортирование отработанных ртутьсодержащих ламп потребителями до места накопления в индивидуальной и транспортной упаковках из-под ртутьсодержащих ламп аналогичных размеров, не имеющих видимых повреждений, или иной герметичной транспортной упаковке, обеспечивающей сохранность таких ламп при их транспортировании.</w:t>
      </w:r>
      <w:proofErr w:type="gramEnd"/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  <w:r w:rsidRPr="00F01683">
        <w:rPr>
          <w:rFonts w:eastAsia="Calibri"/>
        </w:rPr>
        <w:t>4.2. Для транспортирования поврежденных отработанных ртутьсодержащих ламп используется тара, обеспечивающая герметичность и исключающая возможность загрязнения окружающей среды.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  <w:r w:rsidRPr="00F01683">
        <w:rPr>
          <w:rFonts w:eastAsia="Calibri"/>
        </w:rPr>
        <w:t>4.3. Транспортирование отработанных ртутьсодержащих ламп должно осуществляться специализированным транспортом.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  <w:r w:rsidRPr="00F01683">
        <w:rPr>
          <w:rFonts w:eastAsia="Calibri"/>
        </w:rPr>
        <w:t>4.4. Все виды работ, связанные с загрузкой, транспортированием и выгрузкой отработанных ртутьсодержащих ламп, должны осуществляться в соответствии с требованиями действующего законодательства, и с соблюдением техники безопасности.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  <w:r w:rsidRPr="00F01683">
        <w:rPr>
          <w:rFonts w:eastAsia="Calibri"/>
        </w:rPr>
        <w:t>4.5. Ответственность за соблюдение безопасного обращения с отработанными ртутьсодержащими лампами с момента приема их у населения и до их санкционированной выгрузки возлагается на специализированные организации.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  <w:r w:rsidRPr="00F01683">
        <w:rPr>
          <w:rFonts w:eastAsia="Calibri"/>
        </w:rPr>
        <w:t xml:space="preserve">4.6. В местах сбора, размещения и транспортирования отработанных ртутьсодержащих ламп (включая погрузочно-разгрузочные пункты и грузовые площадки транспортных средств), в которых может создаваться концентрация ртути, превышающая гигиенические нормативы, предусматривается установка автоматических </w:t>
      </w:r>
      <w:r w:rsidRPr="00F01683">
        <w:rPr>
          <w:rFonts w:eastAsia="Calibri"/>
        </w:rPr>
        <w:lastRenderedPageBreak/>
        <w:t>газосигнализаторов на пары ртути. Зоны возможного заражения необходимо снабдить средствами индивидуальной защиты органов дыхания, доступными для свободного использования в аварийных ситуациях.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center"/>
        <w:rPr>
          <w:rFonts w:eastAsia="Calibri"/>
        </w:rPr>
      </w:pPr>
      <w:r w:rsidRPr="00F01683">
        <w:rPr>
          <w:rFonts w:eastAsia="Calibri"/>
        </w:rPr>
        <w:t xml:space="preserve">5. Порядок размещения (хранение и захоронение) </w:t>
      </w:r>
      <w:proofErr w:type="gramStart"/>
      <w:r w:rsidRPr="00F01683">
        <w:rPr>
          <w:rFonts w:eastAsia="Calibri"/>
        </w:rPr>
        <w:t>отработанных</w:t>
      </w:r>
      <w:proofErr w:type="gramEnd"/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center"/>
        <w:rPr>
          <w:rFonts w:eastAsia="Calibri"/>
        </w:rPr>
      </w:pPr>
      <w:r w:rsidRPr="00F01683">
        <w:rPr>
          <w:rFonts w:eastAsia="Calibri"/>
        </w:rPr>
        <w:t>ртутьсодержащих ламп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  <w:r w:rsidRPr="00F01683">
        <w:rPr>
          <w:rFonts w:eastAsia="Calibri"/>
        </w:rPr>
        <w:t>5.1. Размещение отработанных ртутьсодержащих ламп в целях их обезвреживания, последующей переработки и использования переработанной продукции осуществляется специализированными организациями.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  <w:r w:rsidRPr="00F01683">
        <w:rPr>
          <w:rFonts w:eastAsia="Calibri"/>
        </w:rPr>
        <w:t xml:space="preserve">5.2.  </w:t>
      </w:r>
      <w:proofErr w:type="gramStart"/>
      <w:r w:rsidRPr="00F01683">
        <w:rPr>
          <w:rFonts w:eastAsia="Calibri"/>
        </w:rPr>
        <w:t>Хранение отработанных ртутьсодержащих ламп производится в специально выделенном для этой цели помещении, защищенном от химически агрессивных веществ, атмосферных осадков, поверхностных и грунтовых вод, а также в местах, исключающих повреждение тары.</w:t>
      </w:r>
      <w:proofErr w:type="gramEnd"/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  <w:r w:rsidRPr="00F01683">
        <w:rPr>
          <w:rFonts w:eastAsia="Calibri"/>
        </w:rPr>
        <w:t>5.3. Допускается хранение отработанных ртутьсодержащих ламп в неповрежденной таре из-под новых ртутьсодержащих ламп или в другой таре, обеспечивающей их сохранность при хранении, погрузочно-разгрузочных работах и транспортировании.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  <w:r w:rsidRPr="00F01683">
        <w:rPr>
          <w:rFonts w:eastAsia="Calibri"/>
        </w:rPr>
        <w:t>5.4. Не допускается совместное хранение поврежденных и неповрежденных ртутьсодержащих ламп.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  <w:r w:rsidRPr="00F01683">
        <w:rPr>
          <w:rFonts w:eastAsia="Calibri"/>
        </w:rPr>
        <w:t xml:space="preserve">5.5.  Хранение поврежденных ртутьсодержащих ламп осуществляется </w:t>
      </w:r>
      <w:proofErr w:type="gramStart"/>
      <w:r w:rsidRPr="00F01683">
        <w:rPr>
          <w:rFonts w:eastAsia="Calibri"/>
        </w:rPr>
        <w:t>в</w:t>
      </w:r>
      <w:proofErr w:type="gramEnd"/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jc w:val="both"/>
        <w:rPr>
          <w:rFonts w:eastAsia="Calibri"/>
        </w:rPr>
      </w:pPr>
      <w:r w:rsidRPr="00F01683">
        <w:rPr>
          <w:rFonts w:eastAsia="Calibri"/>
        </w:rPr>
        <w:t>таре.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  <w:r w:rsidRPr="00F01683">
        <w:rPr>
          <w:rFonts w:eastAsia="Calibri"/>
        </w:rPr>
        <w:t>5.6. Размещение отработанных ртутьсодержащих ламп не может осуществляться путем захоронения.</w:t>
      </w:r>
    </w:p>
    <w:p w:rsidR="00C5708F" w:rsidRPr="00F01683" w:rsidRDefault="00C5708F" w:rsidP="00C5708F">
      <w:pPr>
        <w:widowControl w:val="0"/>
        <w:tabs>
          <w:tab w:val="left" w:pos="1618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</w:p>
    <w:p w:rsidR="00C5708F" w:rsidRPr="00F01683" w:rsidRDefault="00C5708F" w:rsidP="00C5708F">
      <w:pPr>
        <w:widowControl w:val="0"/>
        <w:tabs>
          <w:tab w:val="left" w:pos="1618"/>
        </w:tabs>
        <w:autoSpaceDE w:val="0"/>
        <w:autoSpaceDN w:val="0"/>
        <w:spacing w:line="322" w:lineRule="exact"/>
        <w:ind w:firstLine="709"/>
        <w:jc w:val="center"/>
        <w:rPr>
          <w:rFonts w:eastAsia="Calibri"/>
        </w:rPr>
      </w:pPr>
      <w:r w:rsidRPr="00F01683">
        <w:rPr>
          <w:rFonts w:eastAsia="Calibri"/>
        </w:rPr>
        <w:t>6. Порядок обезвреживания и использования отработанных ртутьсодержащих ламп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  <w:r w:rsidRPr="00F01683">
        <w:rPr>
          <w:rFonts w:eastAsia="Calibri"/>
        </w:rPr>
        <w:t xml:space="preserve">6.1. Обезвреживание отработанных ртутьсодержащих ламп осуществляется специализированными организациями, осуществляющими их переработку методами, обеспечивающими выполнение </w:t>
      </w:r>
      <w:proofErr w:type="spellStart"/>
      <w:r w:rsidRPr="00F01683">
        <w:rPr>
          <w:rFonts w:eastAsia="Calibri"/>
        </w:rPr>
        <w:t>санитарно</w:t>
      </w:r>
      <w:r w:rsidRPr="00F01683">
        <w:rPr>
          <w:rFonts w:eastAsia="Calibri"/>
        </w:rPr>
        <w:softHyphen/>
        <w:t>гигиенических</w:t>
      </w:r>
      <w:proofErr w:type="spellEnd"/>
      <w:r w:rsidRPr="00F01683">
        <w:rPr>
          <w:rFonts w:eastAsia="Calibri"/>
        </w:rPr>
        <w:t>, экологических и иных требований.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  <w:r w:rsidRPr="00F01683">
        <w:rPr>
          <w:rFonts w:eastAsia="Calibri"/>
        </w:rPr>
        <w:t>6.2. В случае возникновения у потребителя отработанных ртутьсодержащих ламп аварийной ситуации, в частности боя ртутьсодержащей лампы (ламп), загрязненное помещение должно быть покинуто людьми и должен быть организован вызов специализированных организаций для проведения комплекса мероприятий по обеззараживанию помещений.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  <w:r w:rsidRPr="00F01683">
        <w:rPr>
          <w:rFonts w:eastAsia="Calibri"/>
        </w:rPr>
        <w:t xml:space="preserve">Обезвреживание ртутного загрязнения может быть выполнено потребителями отработанных ртутьсодержащих ламп (кроме физических лиц) самостоятельно с помощью </w:t>
      </w:r>
      <w:proofErr w:type="spellStart"/>
      <w:r w:rsidRPr="00F01683">
        <w:rPr>
          <w:rFonts w:eastAsia="Calibri"/>
        </w:rPr>
        <w:t>демеркуризационного</w:t>
      </w:r>
      <w:proofErr w:type="spellEnd"/>
      <w:r w:rsidRPr="00F01683">
        <w:rPr>
          <w:rFonts w:eastAsia="Calibri"/>
        </w:rPr>
        <w:t xml:space="preserve"> комплекта, включающего в себя необходимые препараты (вещества) и материалы для очистки помещений от локальных ртутных загрязнений, не требующего специальных мер безопасности при использовании, руководствуясь инструкцией по обращению с отработанными ртутьсодержащими лампами.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  <w:r w:rsidRPr="00F01683">
        <w:rPr>
          <w:rFonts w:eastAsia="Calibri"/>
        </w:rPr>
        <w:t>6.3. Использование отработанных ртутьсодержащих ламп осуществляют специализированные организации, ведущие их переработку, учет и отчетность по ним. Полученные в результате переработки ртуть, и ртутьсодержащие вещества передаются в установленном порядке организациям - потребителям ртути и ртутьсодержащих веществ.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center"/>
        <w:rPr>
          <w:rFonts w:eastAsia="Calibri"/>
        </w:rPr>
      </w:pPr>
      <w:r w:rsidRPr="00F01683">
        <w:rPr>
          <w:rFonts w:eastAsia="Calibri"/>
        </w:rPr>
        <w:t xml:space="preserve">7. Ответственность за несоблюдение требований в области обращения </w:t>
      </w:r>
      <w:proofErr w:type="gramStart"/>
      <w:r w:rsidRPr="00F01683">
        <w:rPr>
          <w:rFonts w:eastAsia="Calibri"/>
        </w:rPr>
        <w:t>с</w:t>
      </w:r>
      <w:proofErr w:type="gramEnd"/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center"/>
        <w:rPr>
          <w:rFonts w:eastAsia="Calibri"/>
        </w:rPr>
      </w:pPr>
      <w:r w:rsidRPr="00F01683">
        <w:rPr>
          <w:rFonts w:eastAsia="Calibri"/>
        </w:rPr>
        <w:t>ртутьсодержащими отходами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  <w:r w:rsidRPr="00F01683">
        <w:rPr>
          <w:rFonts w:eastAsia="Calibri"/>
        </w:rPr>
        <w:t xml:space="preserve">7.1. Администрация </w:t>
      </w:r>
      <w:proofErr w:type="spellStart"/>
      <w:r w:rsidR="0081222E">
        <w:rPr>
          <w:bCs/>
          <w:iCs/>
        </w:rPr>
        <w:t>Козульского</w:t>
      </w:r>
      <w:proofErr w:type="spellEnd"/>
      <w:r w:rsidR="00690476" w:rsidRPr="00F01683">
        <w:rPr>
          <w:b/>
          <w:bCs/>
          <w:iCs/>
        </w:rPr>
        <w:t xml:space="preserve"> </w:t>
      </w:r>
      <w:r w:rsidRPr="00F01683">
        <w:rPr>
          <w:rFonts w:eastAsia="Calibri"/>
        </w:rPr>
        <w:t xml:space="preserve">сельского поселения осуществляет </w:t>
      </w:r>
      <w:proofErr w:type="gramStart"/>
      <w:r w:rsidRPr="00F01683">
        <w:rPr>
          <w:rFonts w:eastAsia="Calibri"/>
        </w:rPr>
        <w:t>контроль за</w:t>
      </w:r>
      <w:proofErr w:type="gramEnd"/>
      <w:r w:rsidRPr="00F01683">
        <w:rPr>
          <w:rFonts w:eastAsia="Calibri"/>
        </w:rPr>
        <w:t xml:space="preserve"> исполнением настоящего Порядка в пределах своих полномочий в соответствии с действующим законодательством.</w:t>
      </w:r>
    </w:p>
    <w:p w:rsidR="00C5708F" w:rsidRPr="00F01683" w:rsidRDefault="00C5708F" w:rsidP="00C5708F">
      <w:pPr>
        <w:widowControl w:val="0"/>
        <w:tabs>
          <w:tab w:val="left" w:pos="1603"/>
        </w:tabs>
        <w:autoSpaceDE w:val="0"/>
        <w:autoSpaceDN w:val="0"/>
        <w:spacing w:line="322" w:lineRule="exact"/>
        <w:ind w:firstLine="709"/>
        <w:jc w:val="both"/>
        <w:rPr>
          <w:rFonts w:eastAsia="Calibri"/>
        </w:rPr>
      </w:pPr>
      <w:r w:rsidRPr="00F01683">
        <w:rPr>
          <w:rFonts w:eastAsia="Calibri"/>
        </w:rPr>
        <w:t xml:space="preserve">7.2. За несоблюдение требований в области обращения с ртутьсодержащими отходами на территории </w:t>
      </w:r>
      <w:proofErr w:type="spellStart"/>
      <w:r w:rsidR="0081222E">
        <w:rPr>
          <w:bCs/>
          <w:iCs/>
        </w:rPr>
        <w:t>Козульского</w:t>
      </w:r>
      <w:proofErr w:type="spellEnd"/>
      <w:r w:rsidR="00690476" w:rsidRPr="00F01683">
        <w:rPr>
          <w:b/>
          <w:bCs/>
          <w:iCs/>
        </w:rPr>
        <w:t xml:space="preserve"> </w:t>
      </w:r>
      <w:r w:rsidRPr="00F01683">
        <w:rPr>
          <w:rFonts w:eastAsia="Calibri"/>
        </w:rPr>
        <w:t>сельского поселения физические, юридические лица и индивидуальные предприниматели несут ответственность в соответствии с действующим законодательством.</w:t>
      </w:r>
      <w:bookmarkStart w:id="2" w:name="_GoBack"/>
      <w:bookmarkEnd w:id="2"/>
    </w:p>
    <w:p w:rsidR="00917414" w:rsidRDefault="00917414" w:rsidP="00917414">
      <w:pPr>
        <w:rPr>
          <w:b/>
          <w:sz w:val="28"/>
          <w:szCs w:val="28"/>
        </w:rPr>
      </w:pPr>
    </w:p>
    <w:p w:rsidR="00917414" w:rsidRDefault="00917414" w:rsidP="00917414">
      <w:pPr>
        <w:rPr>
          <w:b/>
          <w:sz w:val="28"/>
          <w:szCs w:val="28"/>
        </w:rPr>
      </w:pPr>
    </w:p>
    <w:bookmarkEnd w:id="0"/>
    <w:bookmarkEnd w:id="1"/>
    <w:p w:rsidR="00F90E3D" w:rsidRDefault="0081222E"/>
    <w:p w:rsidR="00917414" w:rsidRDefault="00917414"/>
    <w:p w:rsidR="00917414" w:rsidRDefault="00917414"/>
    <w:p w:rsidR="00917414" w:rsidRDefault="00917414"/>
    <w:sectPr w:rsidR="00917414" w:rsidSect="00670C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35850"/>
    <w:multiLevelType w:val="hybridMultilevel"/>
    <w:tmpl w:val="BFB66488"/>
    <w:lvl w:ilvl="0" w:tplc="15629F32">
      <w:start w:val="1"/>
      <w:numFmt w:val="decimal"/>
      <w:lvlText w:val="%1."/>
      <w:lvlJc w:val="left"/>
      <w:pPr>
        <w:ind w:left="2164" w:hanging="14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7414"/>
    <w:rsid w:val="000D28F2"/>
    <w:rsid w:val="001028C7"/>
    <w:rsid w:val="002B044B"/>
    <w:rsid w:val="003172CD"/>
    <w:rsid w:val="00347421"/>
    <w:rsid w:val="003A78C6"/>
    <w:rsid w:val="00547EF7"/>
    <w:rsid w:val="00561A36"/>
    <w:rsid w:val="005B5931"/>
    <w:rsid w:val="005F6C1F"/>
    <w:rsid w:val="00663751"/>
    <w:rsid w:val="00670CBD"/>
    <w:rsid w:val="00690476"/>
    <w:rsid w:val="006B3187"/>
    <w:rsid w:val="006B616B"/>
    <w:rsid w:val="00727BBA"/>
    <w:rsid w:val="00751239"/>
    <w:rsid w:val="00790A21"/>
    <w:rsid w:val="007B64E6"/>
    <w:rsid w:val="0081222E"/>
    <w:rsid w:val="00917414"/>
    <w:rsid w:val="009821E1"/>
    <w:rsid w:val="009A7E31"/>
    <w:rsid w:val="00B51FB3"/>
    <w:rsid w:val="00C5708F"/>
    <w:rsid w:val="00E11DA0"/>
    <w:rsid w:val="00F06D38"/>
    <w:rsid w:val="00F73F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1741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17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1741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741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917414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91741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7">
    <w:name w:val="List Paragraph"/>
    <w:basedOn w:val="a"/>
    <w:uiPriority w:val="34"/>
    <w:qFormat/>
    <w:rsid w:val="00751239"/>
    <w:pPr>
      <w:ind w:left="720"/>
      <w:contextualSpacing/>
    </w:pPr>
  </w:style>
  <w:style w:type="character" w:customStyle="1" w:styleId="a8">
    <w:name w:val="Гипертекстовая ссылка"/>
    <w:basedOn w:val="a0"/>
    <w:uiPriority w:val="99"/>
    <w:rsid w:val="00751239"/>
    <w:rPr>
      <w:rFonts w:cs="Times New Roman"/>
      <w:color w:val="106BBE"/>
    </w:rPr>
  </w:style>
  <w:style w:type="paragraph" w:styleId="a9">
    <w:name w:val="No Spacing"/>
    <w:uiPriority w:val="1"/>
    <w:qFormat/>
    <w:rsid w:val="00E11D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1741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7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1741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741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917414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917414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7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6</Pages>
  <Words>2111</Words>
  <Characters>12037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Archi</dc:creator>
  <cp:lastModifiedBy>hp</cp:lastModifiedBy>
  <cp:revision>16</cp:revision>
  <cp:lastPrinted>2021-09-30T09:38:00Z</cp:lastPrinted>
  <dcterms:created xsi:type="dcterms:W3CDTF">2021-09-30T09:33:00Z</dcterms:created>
  <dcterms:modified xsi:type="dcterms:W3CDTF">2024-03-20T05:04:00Z</dcterms:modified>
</cp:coreProperties>
</file>