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2" w:type="dxa"/>
        <w:tblInd w:w="-459" w:type="dxa"/>
        <w:tblBorders>
          <w:bottom w:val="thinThickMediumGap" w:sz="24" w:space="0" w:color="auto"/>
        </w:tblBorders>
        <w:tblLayout w:type="fixed"/>
        <w:tblLook w:val="0000"/>
      </w:tblPr>
      <w:tblGrid>
        <w:gridCol w:w="4395"/>
        <w:gridCol w:w="1276"/>
        <w:gridCol w:w="4111"/>
      </w:tblGrid>
      <w:tr w:rsidR="00C975D3" w:rsidRPr="00C975D3" w:rsidTr="008D17B4">
        <w:trPr>
          <w:trHeight w:val="1257"/>
        </w:trPr>
        <w:tc>
          <w:tcPr>
            <w:tcW w:w="4395" w:type="dxa"/>
          </w:tcPr>
          <w:p w:rsidR="00C975D3" w:rsidRPr="00C975D3" w:rsidRDefault="00C975D3" w:rsidP="00C975D3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 w:rsidRPr="00C975D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 xml:space="preserve">РЕСПУБЛИКА АЛТАЙ </w:t>
            </w:r>
          </w:p>
          <w:p w:rsidR="00C975D3" w:rsidRPr="00C975D3" w:rsidRDefault="00C975D3" w:rsidP="00C975D3">
            <w:pPr>
              <w:spacing w:after="0" w:line="240" w:lineRule="auto"/>
              <w:ind w:right="252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 w:rsidRPr="00C975D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>УСТЬ-КАНСКИЙ РАЙОН</w:t>
            </w:r>
          </w:p>
          <w:p w:rsidR="00C975D3" w:rsidRPr="00C975D3" w:rsidRDefault="00C975D3" w:rsidP="00C975D3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975D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>СЕЛЬСКАЯ АДМИНИСТРАЦИЯ КОЗУЛЬСКОГО СЕЛЬСКОГО ПОСЕЛЕНИЯ</w:t>
            </w:r>
          </w:p>
        </w:tc>
        <w:tc>
          <w:tcPr>
            <w:tcW w:w="1276" w:type="dxa"/>
          </w:tcPr>
          <w:p w:rsidR="00C975D3" w:rsidRPr="00C975D3" w:rsidRDefault="00C975D3" w:rsidP="00C975D3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975D3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685800" cy="685800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C975D3" w:rsidRPr="00C975D3" w:rsidRDefault="00C975D3" w:rsidP="00C975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 w:rsidRPr="00C975D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>АЛТАЙ РЕСПУБЛИКАНЫ</w:t>
            </w:r>
            <w:r w:rsidRPr="00C975D3">
              <w:rPr>
                <w:rFonts w:ascii="Times New Roman" w:eastAsia="Arial Unicode MS" w:hAnsi="Times New Roman" w:cs="Times New Roman"/>
                <w:b/>
                <w:color w:val="252525"/>
                <w:sz w:val="28"/>
                <w:szCs w:val="28"/>
                <w:lang w:eastAsia="en-US"/>
              </w:rPr>
              <w:t>Н</w:t>
            </w:r>
          </w:p>
          <w:p w:rsidR="00C975D3" w:rsidRPr="00C975D3" w:rsidRDefault="00C975D3" w:rsidP="00C975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 w:rsidRPr="00C975D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 xml:space="preserve">КАН-ООЗЫ АЙМАГЫНДА </w:t>
            </w:r>
          </w:p>
          <w:p w:rsidR="00C975D3" w:rsidRPr="00C975D3" w:rsidRDefault="00C975D3" w:rsidP="00C975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 w:rsidRPr="00C975D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 xml:space="preserve">КОЗУЛ  </w:t>
            </w:r>
            <w:r w:rsidRPr="00C975D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en-US" w:eastAsia="en-US"/>
              </w:rPr>
              <w:t>J</w:t>
            </w:r>
            <w:r w:rsidRPr="00C975D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>УРТ</w:t>
            </w:r>
          </w:p>
          <w:p w:rsidR="00C975D3" w:rsidRPr="00C975D3" w:rsidRDefault="00C975D3" w:rsidP="00C975D3">
            <w:pPr>
              <w:spacing w:after="0" w:line="240" w:lineRule="auto"/>
              <w:ind w:left="-198" w:right="-18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 w:rsidRPr="00C975D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en-US" w:eastAsia="en-US"/>
              </w:rPr>
              <w:t>J</w:t>
            </w:r>
            <w:r w:rsidRPr="00C975D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 xml:space="preserve">ЕЕЗЕЗИНИН </w:t>
            </w:r>
            <w:r w:rsidRPr="00C975D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en-US" w:eastAsia="en-US"/>
              </w:rPr>
              <w:t>J</w:t>
            </w:r>
            <w:r w:rsidRPr="00C975D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>УРТ</w:t>
            </w:r>
          </w:p>
          <w:p w:rsidR="00C975D3" w:rsidRPr="00C975D3" w:rsidRDefault="00C975D3" w:rsidP="00C975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975D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>АДМИНИСТРАЦИЯЗЫ</w:t>
            </w:r>
          </w:p>
        </w:tc>
      </w:tr>
    </w:tbl>
    <w:p w:rsidR="00C975D3" w:rsidRPr="00C975D3" w:rsidRDefault="00C975D3" w:rsidP="00C975D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975D3">
        <w:rPr>
          <w:rFonts w:ascii="Times New Roman" w:hAnsi="Times New Roman" w:cs="Times New Roman"/>
          <w:b/>
          <w:sz w:val="32"/>
          <w:szCs w:val="32"/>
        </w:rPr>
        <w:t>ПОСТАНОВЛЕНИЕ                                                  JÖП</w:t>
      </w:r>
    </w:p>
    <w:p w:rsidR="00C975D3" w:rsidRPr="00C975D3" w:rsidRDefault="00C975D3" w:rsidP="00C975D3">
      <w:pPr>
        <w:autoSpaceDE w:val="0"/>
        <w:autoSpaceDN w:val="0"/>
        <w:adjustRightInd w:val="0"/>
        <w:spacing w:after="0" w:line="252" w:lineRule="auto"/>
        <w:rPr>
          <w:rFonts w:ascii="Calibri" w:hAnsi="Calibri" w:cs="Calibri"/>
        </w:rPr>
      </w:pPr>
    </w:p>
    <w:p w:rsidR="00C975D3" w:rsidRDefault="00C975D3" w:rsidP="00C975D3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libri" w:hAnsi="Calibri" w:cs="Calibri"/>
          <w:lang w:val="en-US"/>
        </w:rPr>
      </w:pPr>
    </w:p>
    <w:p w:rsidR="00C975D3" w:rsidRDefault="00C975D3" w:rsidP="00C975D3">
      <w:pPr>
        <w:tabs>
          <w:tab w:val="left" w:pos="3420"/>
        </w:tabs>
        <w:autoSpaceDE w:val="0"/>
        <w:autoSpaceDN w:val="0"/>
        <w:adjustRightInd w:val="0"/>
        <w:spacing w:after="0" w:line="240" w:lineRule="auto"/>
        <w:ind w:left="75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от </w:t>
      </w:r>
      <w:r w:rsidRPr="00C975D3">
        <w:rPr>
          <w:rFonts w:ascii="Times New Roman" w:hAnsi="Times New Roman" w:cs="Times New Roman"/>
          <w:sz w:val="28"/>
          <w:szCs w:val="28"/>
        </w:rPr>
        <w:t xml:space="preserve">«09» </w:t>
      </w:r>
      <w:r>
        <w:rPr>
          <w:rFonts w:ascii="Times New Roman CYR" w:hAnsi="Times New Roman CYR" w:cs="Times New Roman CYR"/>
          <w:sz w:val="28"/>
          <w:szCs w:val="28"/>
        </w:rPr>
        <w:t>ноября 2023 г.                   с. Козуль                                  № 17</w:t>
      </w: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</w:rPr>
      </w:pPr>
    </w:p>
    <w:p w:rsidR="00C975D3" w:rsidRDefault="00C975D3" w:rsidP="00C975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Об утверждении методики расчета и методики распределения межбюджетных трансфертов из бюджета сельская администрации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Козульского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сельского поселения бюджету муниципального образования </w:t>
      </w:r>
      <w:r w:rsidRPr="00C975D3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Усть-Канский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</w:t>
      </w:r>
      <w:r w:rsidRPr="00C975D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на осуществление полномочий по решению вопросов местного значения</w:t>
      </w: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975D3" w:rsidRDefault="00C975D3" w:rsidP="00C975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соответствии с подпунктом 19.1 пункта 1 статьи 15Федерального Закона от 06.10.2003г. №131-ФЗ </w:t>
      </w:r>
      <w:r w:rsidRPr="00C975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Об общих принципах организации местного самоуправления в Российской Федерации</w:t>
      </w:r>
      <w:r w:rsidRPr="00C975D3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 CYR" w:hAnsi="Times New Roman CYR" w:cs="Times New Roman CYR"/>
          <w:sz w:val="28"/>
          <w:szCs w:val="28"/>
        </w:rPr>
        <w:t xml:space="preserve">Совет депутатов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</w:rPr>
        <w:t>Козульского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 сельского </w:t>
      </w:r>
      <w:r>
        <w:rPr>
          <w:rFonts w:ascii="Times New Roman CYR" w:hAnsi="Times New Roman CYR" w:cs="Times New Roman CYR"/>
          <w:sz w:val="28"/>
          <w:szCs w:val="28"/>
        </w:rPr>
        <w:t>поселения РЕШИЛ:</w:t>
      </w: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</w:rPr>
      </w:pPr>
    </w:p>
    <w:p w:rsidR="00C975D3" w:rsidRDefault="00C975D3" w:rsidP="00C975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975D3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 xml:space="preserve">Утвердить Методику расчета межбюджетных трансфертов                          бюджета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</w:rPr>
        <w:t>Козульского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 сельского поселения </w:t>
      </w:r>
      <w:r>
        <w:rPr>
          <w:rFonts w:ascii="Times New Roman CYR" w:hAnsi="Times New Roman CYR" w:cs="Times New Roman CYR"/>
          <w:sz w:val="28"/>
          <w:szCs w:val="28"/>
        </w:rPr>
        <w:t xml:space="preserve">бюджету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образования </w:t>
      </w:r>
      <w:r w:rsidRPr="00C975D3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Усть-Канский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район</w:t>
      </w:r>
      <w:r w:rsidRPr="00C975D3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 осуществление полномочий по решению вопросов местного значения согласно приложению № 1.</w:t>
      </w:r>
    </w:p>
    <w:p w:rsidR="00C975D3" w:rsidRDefault="00C975D3" w:rsidP="00C975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975D3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 xml:space="preserve">Утвердить Методику распределения межбюджетных трансфертов из бюджета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</w:rPr>
        <w:t>Козульского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 сельского поселения </w:t>
      </w:r>
      <w:r>
        <w:rPr>
          <w:rFonts w:ascii="Times New Roman CYR" w:hAnsi="Times New Roman CYR" w:cs="Times New Roman CYR"/>
          <w:sz w:val="28"/>
          <w:szCs w:val="28"/>
        </w:rPr>
        <w:t xml:space="preserve">бюджету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образования </w:t>
      </w:r>
      <w:r w:rsidRPr="00C975D3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Усть-Канский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район</w:t>
      </w:r>
      <w:r w:rsidRPr="00C975D3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 осуществление полномочий по решению вопросов местного значения согласно приложению № 2.</w:t>
      </w:r>
    </w:p>
    <w:p w:rsidR="00C975D3" w:rsidRDefault="00C975D3" w:rsidP="00C975D3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C975D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C975D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sz w:val="28"/>
          <w:szCs w:val="28"/>
        </w:rPr>
        <w:t>Настоящее Решение вступает в силу по истечении одного месяца со дня его официального опубликования.</w:t>
      </w: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975D3" w:rsidRPr="00C975D3" w:rsidRDefault="00C975D3" w:rsidP="00C975D3">
      <w:pPr>
        <w:autoSpaceDE w:val="0"/>
        <w:autoSpaceDN w:val="0"/>
        <w:adjustRightInd w:val="0"/>
        <w:spacing w:after="0" w:line="360" w:lineRule="atLeast"/>
        <w:jc w:val="both"/>
        <w:rPr>
          <w:rFonts w:ascii="Calibri" w:hAnsi="Calibri" w:cs="Calibri"/>
        </w:rPr>
      </w:pPr>
    </w:p>
    <w:p w:rsidR="00C975D3" w:rsidRPr="00C975D3" w:rsidRDefault="00C975D3" w:rsidP="00C975D3">
      <w:pPr>
        <w:autoSpaceDE w:val="0"/>
        <w:autoSpaceDN w:val="0"/>
        <w:adjustRightInd w:val="0"/>
        <w:spacing w:after="0" w:line="360" w:lineRule="atLeast"/>
        <w:jc w:val="both"/>
        <w:rPr>
          <w:rFonts w:ascii="Calibri" w:hAnsi="Calibri" w:cs="Calibri"/>
        </w:rPr>
      </w:pPr>
    </w:p>
    <w:p w:rsidR="00C975D3" w:rsidRDefault="00C975D3" w:rsidP="00C975D3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Глава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Козульского</w:t>
      </w:r>
      <w:proofErr w:type="spellEnd"/>
    </w:p>
    <w:p w:rsidR="00C975D3" w:rsidRDefault="00C975D3" w:rsidP="00C975D3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сельского поселения                                                           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А.Б.Бельдеков</w:t>
      </w:r>
      <w:proofErr w:type="spellEnd"/>
    </w:p>
    <w:p w:rsidR="00C975D3" w:rsidRPr="00C975D3" w:rsidRDefault="00C975D3" w:rsidP="00C975D3">
      <w:pPr>
        <w:autoSpaceDE w:val="0"/>
        <w:autoSpaceDN w:val="0"/>
        <w:adjustRightInd w:val="0"/>
        <w:spacing w:after="0" w:line="360" w:lineRule="atLeast"/>
        <w:jc w:val="both"/>
        <w:rPr>
          <w:rFonts w:ascii="Calibri" w:hAnsi="Calibri" w:cs="Calibri"/>
        </w:rPr>
      </w:pPr>
    </w:p>
    <w:p w:rsidR="00C975D3" w:rsidRPr="00C975D3" w:rsidRDefault="00C975D3" w:rsidP="00C975D3">
      <w:pPr>
        <w:autoSpaceDE w:val="0"/>
        <w:autoSpaceDN w:val="0"/>
        <w:adjustRightInd w:val="0"/>
        <w:spacing w:after="0" w:line="360" w:lineRule="atLeast"/>
        <w:jc w:val="both"/>
        <w:rPr>
          <w:rFonts w:ascii="Calibri" w:hAnsi="Calibri" w:cs="Calibri"/>
        </w:rPr>
      </w:pPr>
    </w:p>
    <w:p w:rsidR="00C975D3" w:rsidRDefault="00C975D3" w:rsidP="00C975D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C975D3" w:rsidRDefault="00C975D3" w:rsidP="00C975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lastRenderedPageBreak/>
        <w:t>Приложение № 1</w:t>
      </w:r>
    </w:p>
    <w:p w:rsidR="00C975D3" w:rsidRDefault="00C975D3" w:rsidP="00C975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Утверждено Постановлением</w:t>
      </w:r>
    </w:p>
    <w:p w:rsidR="00C975D3" w:rsidRDefault="00C975D3" w:rsidP="00C975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от </w:t>
      </w:r>
      <w:r w:rsidRPr="00C975D3">
        <w:rPr>
          <w:rFonts w:ascii="Times New Roman" w:hAnsi="Times New Roman" w:cs="Times New Roman"/>
          <w:sz w:val="24"/>
          <w:szCs w:val="24"/>
        </w:rPr>
        <w:t>«09»</w:t>
      </w:r>
      <w:r>
        <w:rPr>
          <w:rFonts w:ascii="Times New Roman CYR" w:hAnsi="Times New Roman CYR" w:cs="Times New Roman CYR"/>
          <w:sz w:val="24"/>
          <w:szCs w:val="24"/>
        </w:rPr>
        <w:t>ноября 2023 г. №17</w:t>
      </w: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975D3" w:rsidRDefault="00C975D3" w:rsidP="00C975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Методика</w:t>
      </w:r>
    </w:p>
    <w:p w:rsidR="00C975D3" w:rsidRDefault="00C975D3" w:rsidP="00C975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расчета межбюджетных трансфертов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бюджета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сельской администрации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Козульского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сельского поселения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бюджету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муниципального образования </w:t>
      </w: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Усть-Канский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район</w:t>
      </w: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»</w:t>
      </w:r>
    </w:p>
    <w:p w:rsidR="00C975D3" w:rsidRDefault="00C975D3" w:rsidP="00C975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на осуществление полномочий по решению вопросов местного значения</w:t>
      </w: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975D3" w:rsidRDefault="00C975D3" w:rsidP="00C975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975D3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Межбюджетные трансферты по передаче полномочий </w:t>
      </w:r>
      <w:r>
        <w:rPr>
          <w:rFonts w:ascii="Times New Roman CYR" w:hAnsi="Times New Roman CYR" w:cs="Times New Roman CYR"/>
          <w:sz w:val="28"/>
          <w:szCs w:val="28"/>
        </w:rPr>
        <w:t>на создание условий для организации досуга и обеспечения жителей поселения услугами организаций культуры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(далее – трансферты) предоставляются муниципальному образованию </w:t>
      </w:r>
      <w:r w:rsidRPr="00C975D3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Усть-Канский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район</w:t>
      </w:r>
      <w:r w:rsidRPr="00C975D3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 оплату труда работников культуры.</w:t>
      </w:r>
    </w:p>
    <w:p w:rsidR="00C975D3" w:rsidRDefault="00C975D3" w:rsidP="00C975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Трансферты имеют строго целевое назначение и расходуются МО </w:t>
      </w: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Усть-Канский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район</w:t>
      </w: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на цели, указанные в пункте 1 настоящей методики.</w:t>
      </w:r>
    </w:p>
    <w:p w:rsidR="00C975D3" w:rsidRDefault="00C975D3" w:rsidP="00C975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3.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Размер трансфертов сельского поселения муниципальному образованию </w:t>
      </w: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Усть-Канский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район</w:t>
      </w: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определяется по формуле:</w:t>
      </w:r>
    </w:p>
    <w:p w:rsidR="00C975D3" w:rsidRDefault="00C975D3" w:rsidP="00C975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W</w:t>
      </w: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=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Kx</w:t>
      </w:r>
      <w:proofErr w:type="spellEnd"/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1,302,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где</w:t>
      </w: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W</w:t>
      </w: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–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объем трансфертов бюджету муниципального образования </w:t>
      </w: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Усть-Канский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район</w:t>
      </w: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»</w:t>
      </w:r>
    </w:p>
    <w:p w:rsidR="00C975D3" w:rsidRDefault="00C975D3" w:rsidP="00C975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K</w:t>
      </w:r>
      <w:r w:rsidRPr="00C975D3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>
        <w:rPr>
          <w:rFonts w:ascii="Times New Roman CYR" w:hAnsi="Times New Roman CYR" w:cs="Times New Roman CYR"/>
          <w:sz w:val="28"/>
          <w:szCs w:val="28"/>
        </w:rPr>
        <w:t>фонд оплаты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975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труда сельского поселения по виду организации культуры.</w:t>
      </w:r>
    </w:p>
    <w:p w:rsidR="00C975D3" w:rsidRDefault="00C975D3" w:rsidP="00C975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975D3">
        <w:rPr>
          <w:rFonts w:ascii="Times New Roman" w:hAnsi="Times New Roman" w:cs="Times New Roman"/>
          <w:sz w:val="28"/>
          <w:szCs w:val="28"/>
          <w:highlight w:val="white"/>
        </w:rPr>
        <w:t xml:space="preserve">1,302 -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коэффициент начислений на оплату труда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</w:t>
      </w: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ind w:firstLine="567"/>
        <w:rPr>
          <w:rFonts w:ascii="Calibri" w:hAnsi="Calibri" w:cs="Calibri"/>
        </w:rPr>
      </w:pP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975D3" w:rsidRDefault="00C975D3" w:rsidP="00C975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975D3" w:rsidRDefault="00C975D3" w:rsidP="00C975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975D3" w:rsidRDefault="00C975D3" w:rsidP="00C975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C975D3" w:rsidRDefault="00C975D3" w:rsidP="00C975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lastRenderedPageBreak/>
        <w:t>Приложение № 2</w:t>
      </w:r>
    </w:p>
    <w:p w:rsidR="00C975D3" w:rsidRDefault="00C975D3" w:rsidP="00C975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Утверждено Постановлением</w:t>
      </w:r>
    </w:p>
    <w:p w:rsidR="00C975D3" w:rsidRDefault="00C975D3" w:rsidP="00C975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color w:val="000000"/>
          <w:sz w:val="24"/>
          <w:szCs w:val="24"/>
          <w:highlight w:val="white"/>
        </w:rPr>
      </w:pPr>
      <w:r>
        <w:rPr>
          <w:rFonts w:ascii="Times New Roman CYR" w:hAnsi="Times New Roman CYR" w:cs="Times New Roman CYR"/>
          <w:sz w:val="24"/>
          <w:szCs w:val="24"/>
          <w:highlight w:val="white"/>
        </w:rPr>
        <w:t>от</w:t>
      </w:r>
      <w:r w:rsidRPr="00C975D3">
        <w:rPr>
          <w:rFonts w:ascii="Times New Roman" w:hAnsi="Times New Roman" w:cs="Times New Roman"/>
          <w:sz w:val="24"/>
          <w:szCs w:val="24"/>
          <w:highlight w:val="white"/>
        </w:rPr>
        <w:t>«09»</w:t>
      </w:r>
      <w:r>
        <w:rPr>
          <w:rFonts w:ascii="Times New Roman CYR" w:hAnsi="Times New Roman CYR" w:cs="Times New Roman CYR"/>
          <w:sz w:val="24"/>
          <w:szCs w:val="24"/>
          <w:highlight w:val="white"/>
        </w:rPr>
        <w:t>ноября 2023 г. №1</w:t>
      </w:r>
      <w:r>
        <w:rPr>
          <w:rFonts w:ascii="Times New Roman CYR" w:hAnsi="Times New Roman CYR" w:cs="Times New Roman CYR"/>
          <w:color w:val="000000"/>
          <w:sz w:val="24"/>
          <w:szCs w:val="24"/>
          <w:highlight w:val="white"/>
        </w:rPr>
        <w:t>7</w:t>
      </w: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C975D3" w:rsidRDefault="00C975D3" w:rsidP="00C975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Методика</w:t>
      </w:r>
    </w:p>
    <w:p w:rsidR="00C975D3" w:rsidRDefault="00C975D3" w:rsidP="00C975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распределения межбюджетных трансфертов из бюджета сельской администрации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Козульского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сельского поселения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бюджету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муниципального образования </w:t>
      </w: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Усть-Канский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район</w:t>
      </w: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»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на осуществление полномочий по решению вопросов местного значения </w:t>
      </w: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975D3" w:rsidRDefault="00C975D3" w:rsidP="00C975D3">
      <w:pPr>
        <w:autoSpaceDE w:val="0"/>
        <w:autoSpaceDN w:val="0"/>
        <w:adjustRightInd w:val="0"/>
        <w:spacing w:after="240" w:line="240" w:lineRule="auto"/>
        <w:ind w:firstLine="567"/>
        <w:jc w:val="center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Общие положения</w:t>
      </w:r>
    </w:p>
    <w:p w:rsidR="00C975D3" w:rsidRDefault="00C975D3" w:rsidP="00C975D3">
      <w:pPr>
        <w:autoSpaceDE w:val="0"/>
        <w:autoSpaceDN w:val="0"/>
        <w:adjustRightInd w:val="0"/>
        <w:spacing w:before="150" w:after="15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1.1.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Настоящий Порядок определяет основания и условия распределения межбюджетных трансфертов из бюджета сельской администрации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Козульского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сельского поселения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бюджету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муниципального образования </w:t>
      </w: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Усть-Канский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район</w:t>
      </w: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»,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а также осуществления контроля над расходованием данных средств.</w:t>
      </w:r>
    </w:p>
    <w:p w:rsidR="00C975D3" w:rsidRDefault="00C975D3" w:rsidP="00C975D3">
      <w:pPr>
        <w:autoSpaceDE w:val="0"/>
        <w:autoSpaceDN w:val="0"/>
        <w:adjustRightInd w:val="0"/>
        <w:spacing w:before="150" w:after="15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1.2.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Межбюджетные трансферты предусматриваются в составе бюджета сельской администрации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Козульского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сельского поселения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в целях передачи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бюджету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муниципального образования </w:t>
      </w: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Усть-Канский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район</w:t>
      </w: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»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осуществления части полномочий по вопросам местного значения.</w:t>
      </w:r>
    </w:p>
    <w:p w:rsidR="00C975D3" w:rsidRDefault="00C975D3" w:rsidP="00C975D3">
      <w:pPr>
        <w:autoSpaceDE w:val="0"/>
        <w:autoSpaceDN w:val="0"/>
        <w:adjustRightInd w:val="0"/>
        <w:spacing w:before="150" w:after="15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1.3.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Понятия и термины, используемые в настоящем Положении, применяются в значениях, определенных Бюджетным кодексом Российской Федерации.</w:t>
      </w:r>
    </w:p>
    <w:p w:rsidR="00C975D3" w:rsidRDefault="00C975D3" w:rsidP="00C975D3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Порядок и условия предоставления иных межбюджетных</w:t>
      </w:r>
    </w:p>
    <w:p w:rsidR="00C975D3" w:rsidRDefault="00C975D3" w:rsidP="00C975D3">
      <w:pPr>
        <w:autoSpaceDE w:val="0"/>
        <w:autoSpaceDN w:val="0"/>
        <w:adjustRightInd w:val="0"/>
        <w:spacing w:after="240" w:line="240" w:lineRule="auto"/>
        <w:ind w:firstLine="567"/>
        <w:jc w:val="center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трансфертов</w:t>
      </w:r>
    </w:p>
    <w:p w:rsidR="00C975D3" w:rsidRDefault="00C975D3" w:rsidP="00C975D3">
      <w:pPr>
        <w:autoSpaceDE w:val="0"/>
        <w:autoSpaceDN w:val="0"/>
        <w:adjustRightInd w:val="0"/>
        <w:spacing w:before="150" w:after="15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2.1.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Основаниями предоставления иных межбюджетных трансфертов из бюджета сельской администрации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Козульского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сельского поселения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муниципального образования </w:t>
      </w: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Усть-Канский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район</w:t>
      </w: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являются:</w:t>
      </w:r>
    </w:p>
    <w:p w:rsidR="00C975D3" w:rsidRDefault="00C975D3" w:rsidP="00C975D3">
      <w:pPr>
        <w:autoSpaceDE w:val="0"/>
        <w:autoSpaceDN w:val="0"/>
        <w:adjustRightInd w:val="0"/>
        <w:spacing w:before="150" w:after="15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2.1.1.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принятие соответствующего решения Советом депутатов 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Козульского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сельского поселения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о передаче и принятии части полномочий;</w:t>
      </w:r>
    </w:p>
    <w:p w:rsidR="00C975D3" w:rsidRDefault="00C975D3" w:rsidP="00C975D3">
      <w:pPr>
        <w:autoSpaceDE w:val="0"/>
        <w:autoSpaceDN w:val="0"/>
        <w:adjustRightInd w:val="0"/>
        <w:spacing w:before="150" w:after="15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2.1.2.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заключение между сельской администрации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Козульского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сельского поселения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и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муниципальным образованием </w:t>
      </w: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Усть-Канский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район</w:t>
      </w: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соглашения о передаче и принятии части полномочий по вопросам местного значения.</w:t>
      </w:r>
    </w:p>
    <w:p w:rsidR="00C975D3" w:rsidRDefault="00C975D3" w:rsidP="00C975D3">
      <w:pPr>
        <w:autoSpaceDE w:val="0"/>
        <w:autoSpaceDN w:val="0"/>
        <w:adjustRightInd w:val="0"/>
        <w:spacing w:before="150" w:after="15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2.2.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Объем средств и целевое назначение межбюджетных трансфертов утверждаются решением Совета депутатов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Козульского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сельского поселения о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бюджете на очередной финансовый год (очередной финансовый год и плановый период), а также посредством внесения изменений в решение о бюджете текущего года.</w:t>
      </w:r>
    </w:p>
    <w:p w:rsidR="00C975D3" w:rsidRDefault="00C975D3" w:rsidP="00C975D3">
      <w:pPr>
        <w:autoSpaceDE w:val="0"/>
        <w:autoSpaceDN w:val="0"/>
        <w:adjustRightInd w:val="0"/>
        <w:spacing w:before="150" w:after="15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2.3.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Межбюджетные трансферты предоставляются в пределах бюджетных ассигнований и лимитов бюджетных обязательств, утвержденных сводной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lastRenderedPageBreak/>
        <w:t>бюджетной росписью бюджета поселения на основании соглашения о передаче части полномочий.</w:t>
      </w:r>
    </w:p>
    <w:p w:rsidR="00C975D3" w:rsidRDefault="00C975D3" w:rsidP="00C975D3">
      <w:pPr>
        <w:autoSpaceDE w:val="0"/>
        <w:autoSpaceDN w:val="0"/>
        <w:adjustRightInd w:val="0"/>
        <w:spacing w:before="150" w:after="15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2.4.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Межбюджетные трансферты, передаваемые бюджету муниципального образования </w:t>
      </w: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Усть-Канский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район</w:t>
      </w: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»,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учитываются муниципальным образованием </w:t>
      </w: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Усть-Канский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район</w:t>
      </w: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 составе доходов согласно бюджетной классификации, а также направляются и расходуются по целевому назначению.</w:t>
      </w:r>
    </w:p>
    <w:p w:rsidR="00C975D3" w:rsidRPr="00C975D3" w:rsidRDefault="00C975D3" w:rsidP="00C975D3">
      <w:pPr>
        <w:autoSpaceDE w:val="0"/>
        <w:autoSpaceDN w:val="0"/>
        <w:adjustRightInd w:val="0"/>
        <w:spacing w:before="150" w:after="150" w:line="240" w:lineRule="auto"/>
        <w:ind w:firstLine="567"/>
        <w:jc w:val="both"/>
        <w:rPr>
          <w:rFonts w:ascii="Calibri" w:hAnsi="Calibri" w:cs="Calibri"/>
        </w:rPr>
      </w:pPr>
    </w:p>
    <w:p w:rsidR="00C975D3" w:rsidRDefault="00C975D3" w:rsidP="00C975D3">
      <w:pPr>
        <w:autoSpaceDE w:val="0"/>
        <w:autoSpaceDN w:val="0"/>
        <w:adjustRightInd w:val="0"/>
        <w:spacing w:after="240" w:line="240" w:lineRule="auto"/>
        <w:ind w:firstLine="567"/>
        <w:jc w:val="center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Контроль за использованием межбюджетных трансфертов</w:t>
      </w:r>
    </w:p>
    <w:p w:rsidR="00C975D3" w:rsidRDefault="00C975D3" w:rsidP="00C975D3">
      <w:pPr>
        <w:autoSpaceDE w:val="0"/>
        <w:autoSpaceDN w:val="0"/>
        <w:adjustRightInd w:val="0"/>
        <w:spacing w:before="150" w:after="15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3.1.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Органы местного самоуправления муниципального образования </w:t>
      </w: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Усть-Канский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район</w:t>
      </w: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несут ответственность за нецелевое использование иных межбюджетных трансфертов, полученных из бюджета сельской администрации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Козульского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сельского поселения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</w:t>
      </w:r>
    </w:p>
    <w:p w:rsidR="00C975D3" w:rsidRDefault="00C975D3" w:rsidP="00C975D3">
      <w:pPr>
        <w:autoSpaceDE w:val="0"/>
        <w:autoSpaceDN w:val="0"/>
        <w:adjustRightInd w:val="0"/>
        <w:spacing w:before="150" w:after="15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975D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3.2.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Иные межбюджетные трансферты, имеющие целевое назначение, не использованные в текущем финансовом году, могут использоваться в очередном финансовом году на те же цели при наличии потребности в указанных трансфертах в соответствии с решением о бюджете сельской администрации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Козульского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сельского поселения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на основании уведомлений по расчетам между бюджетами по межбюджетным трансфертам.</w:t>
      </w:r>
    </w:p>
    <w:p w:rsidR="00C975D3" w:rsidRDefault="00C975D3" w:rsidP="00C975D3">
      <w:pPr>
        <w:autoSpaceDE w:val="0"/>
        <w:autoSpaceDN w:val="0"/>
        <w:adjustRightInd w:val="0"/>
        <w:spacing w:before="150" w:after="15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При отсутствии потребности в указанных трансфертах не использованные по состоянию на 1 января очередного финансового года иные межбюджетные трансферты подлежат возврату в бюджет сельской администрации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Козульского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сельского поселения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в срок до 1 февраля следующего за отчетным годом.</w:t>
      </w:r>
    </w:p>
    <w:p w:rsidR="00C975D3" w:rsidRPr="00C975D3" w:rsidRDefault="00C975D3" w:rsidP="00C975D3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</w:p>
    <w:p w:rsidR="00C975D3" w:rsidRPr="00C975D3" w:rsidRDefault="00C975D3" w:rsidP="00C975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F2523" w:rsidRDefault="00DF2523"/>
    <w:sectPr w:rsidR="00DF2523" w:rsidSect="00C975D3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975D3"/>
    <w:rsid w:val="00BC4D5F"/>
    <w:rsid w:val="00C975D3"/>
    <w:rsid w:val="00DF2523"/>
    <w:rsid w:val="00F52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8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75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75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895</Words>
  <Characters>5104</Characters>
  <Application>Microsoft Office Word</Application>
  <DocSecurity>0</DocSecurity>
  <Lines>42</Lines>
  <Paragraphs>11</Paragraphs>
  <ScaleCrop>false</ScaleCrop>
  <Company/>
  <LinksUpToDate>false</LinksUpToDate>
  <CharactersWithSpaces>5988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Козуль</dc:creator>
  <cp:lastModifiedBy>Козуль</cp:lastModifiedBy>
  <cp:revision>2</cp:revision>
  <cp:lastPrinted>2023-11-22T07:40:00Z</cp:lastPrinted>
  <dcterms:created xsi:type="dcterms:W3CDTF">2023-11-28T02:14:00Z</dcterms:created>
  <dcterms:modified xsi:type="dcterms:W3CDTF">2023-11-28T02:14:00Z</dcterms:modified>
</cp:coreProperties>
</file>